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97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5443"/>
      </w:tblGrid>
      <w:tr w:rsidR="007A0971" w:rsidRPr="00F06907" w14:paraId="79FC4125" w14:textId="77777777" w:rsidTr="002B4DA2">
        <w:trPr>
          <w:trHeight w:val="3982"/>
        </w:trPr>
        <w:tc>
          <w:tcPr>
            <w:tcW w:w="5534" w:type="dxa"/>
          </w:tcPr>
          <w:p w14:paraId="222A2BFB" w14:textId="77777777" w:rsidR="007A0971" w:rsidRPr="00F710A0" w:rsidRDefault="007A0971" w:rsidP="007A0971">
            <w:pPr>
              <w:jc w:val="center"/>
              <w:rPr>
                <w:rFonts w:ascii="Arial" w:hAnsi="Arial" w:cs="Arial"/>
                <w:i/>
              </w:rPr>
            </w:pPr>
            <w:r w:rsidRPr="00F710A0">
              <w:rPr>
                <w:rFonts w:ascii="Arial" w:hAnsi="Arial" w:cs="Arial"/>
                <w:b/>
              </w:rPr>
              <w:t>СОГЛАШЕНИЕ ПО ОБМЕНУ СТУДЕНТАМИ</w:t>
            </w:r>
          </w:p>
          <w:p w14:paraId="46E6119A" w14:textId="77777777" w:rsidR="007A0971" w:rsidRPr="00F710A0" w:rsidRDefault="007A0971" w:rsidP="007A0971">
            <w:pPr>
              <w:jc w:val="center"/>
              <w:rPr>
                <w:rFonts w:ascii="Arial" w:hAnsi="Arial" w:cs="Arial"/>
                <w:b/>
              </w:rPr>
            </w:pPr>
            <w:r w:rsidRPr="00F710A0">
              <w:rPr>
                <w:rFonts w:ascii="Arial" w:hAnsi="Arial" w:cs="Arial"/>
                <w:b/>
              </w:rPr>
              <w:t xml:space="preserve">между </w:t>
            </w:r>
          </w:p>
          <w:p w14:paraId="033E1D7C" w14:textId="77777777" w:rsidR="007A0971" w:rsidRPr="00F710A0" w:rsidRDefault="007A0971" w:rsidP="007A0971">
            <w:pPr>
              <w:jc w:val="center"/>
              <w:rPr>
                <w:rFonts w:ascii="Arial" w:hAnsi="Arial" w:cs="Arial"/>
                <w:b/>
                <w:i/>
                <w:lang w:val="kk-KZ"/>
              </w:rPr>
            </w:pPr>
            <w:r w:rsidRPr="00F710A0">
              <w:rPr>
                <w:rFonts w:ascii="Arial" w:hAnsi="Arial" w:cs="Arial"/>
                <w:b/>
              </w:rPr>
              <w:t>Алматы Менеджмент Университет</w:t>
            </w:r>
            <w:r w:rsidRPr="00F710A0">
              <w:rPr>
                <w:rFonts w:ascii="Arial" w:hAnsi="Arial" w:cs="Arial"/>
                <w:b/>
                <w:lang w:val="kk-KZ"/>
              </w:rPr>
              <w:t>ом</w:t>
            </w:r>
          </w:p>
          <w:p w14:paraId="00FDDE0A" w14:textId="77777777" w:rsidR="007A0971" w:rsidRPr="00F710A0" w:rsidRDefault="007A0971" w:rsidP="007A0971">
            <w:pPr>
              <w:jc w:val="center"/>
              <w:rPr>
                <w:rFonts w:ascii="Arial" w:hAnsi="Arial" w:cs="Arial"/>
                <w:b/>
              </w:rPr>
            </w:pPr>
            <w:r w:rsidRPr="00F710A0">
              <w:rPr>
                <w:rFonts w:ascii="Arial" w:hAnsi="Arial" w:cs="Arial"/>
                <w:b/>
              </w:rPr>
              <w:t>и</w:t>
            </w:r>
          </w:p>
          <w:p w14:paraId="263BDDC2" w14:textId="52557569" w:rsidR="007A0971" w:rsidRPr="007F3275" w:rsidRDefault="007F3275" w:rsidP="007A0971">
            <w:pPr>
              <w:jc w:val="center"/>
              <w:rPr>
                <w:rFonts w:ascii="Arial" w:hAnsi="Arial" w:cs="Arial"/>
                <w:b/>
                <w:bCs/>
              </w:rPr>
            </w:pPr>
            <w:r w:rsidRPr="007F3275">
              <w:rPr>
                <w:rFonts w:ascii="Arial" w:hAnsi="Arial" w:cs="Arial"/>
                <w:b/>
                <w:bCs/>
                <w:highlight w:val="yellow"/>
              </w:rPr>
              <w:t>______________________</w:t>
            </w:r>
          </w:p>
          <w:p w14:paraId="05FFFBFE" w14:textId="77777777" w:rsidR="007A0971" w:rsidRDefault="007A0971" w:rsidP="007A0971">
            <w:pPr>
              <w:jc w:val="center"/>
              <w:rPr>
                <w:rFonts w:ascii="Arial" w:hAnsi="Arial" w:cs="Arial"/>
                <w:b/>
                <w:bCs/>
              </w:rPr>
            </w:pPr>
          </w:p>
          <w:p w14:paraId="59C314F7" w14:textId="49B5633F" w:rsidR="007A0971" w:rsidRDefault="007A0971" w:rsidP="007A0971">
            <w:pPr>
              <w:jc w:val="both"/>
              <w:rPr>
                <w:rFonts w:ascii="Arial" w:hAnsi="Arial" w:cs="Arial"/>
              </w:rPr>
            </w:pPr>
            <w:r w:rsidRPr="24916DC8">
              <w:rPr>
                <w:rFonts w:ascii="Arial" w:hAnsi="Arial" w:cs="Arial"/>
              </w:rPr>
              <w:t xml:space="preserve">Настоящее Соглашение по обмену студентами, в дальнейшем именуемое «Соглашение», заключено между Учреждением образования «Алматы Менеджмент Университет», </w:t>
            </w:r>
            <w:r>
              <w:rPr>
                <w:rFonts w:ascii="Arial" w:hAnsi="Arial" w:cs="Arial"/>
                <w:lang w:val="kk-KZ"/>
              </w:rPr>
              <w:t xml:space="preserve">в </w:t>
            </w:r>
            <w:r>
              <w:rPr>
                <w:rFonts w:ascii="Arial" w:hAnsi="Arial" w:cs="Arial"/>
              </w:rPr>
              <w:t xml:space="preserve">лице </w:t>
            </w:r>
            <w:r w:rsidR="007F3275" w:rsidRPr="007F3275">
              <w:rPr>
                <w:rFonts w:ascii="Arial" w:hAnsi="Arial" w:cs="Arial"/>
                <w:highlight w:val="yellow"/>
              </w:rPr>
              <w:t>_________________</w:t>
            </w:r>
            <w:r>
              <w:rPr>
                <w:rFonts w:ascii="Arial" w:hAnsi="Arial" w:cs="Arial"/>
              </w:rPr>
              <w:t xml:space="preserve">, действующего на основании Доверенности № </w:t>
            </w:r>
            <w:r w:rsidR="007F3275" w:rsidRPr="007F3275">
              <w:rPr>
                <w:rFonts w:ascii="Arial" w:hAnsi="Arial" w:cs="Arial"/>
                <w:highlight w:val="yellow"/>
              </w:rPr>
              <w:t>____</w:t>
            </w:r>
            <w:r>
              <w:rPr>
                <w:rFonts w:ascii="Arial" w:hAnsi="Arial" w:cs="Arial"/>
              </w:rPr>
              <w:t xml:space="preserve"> от </w:t>
            </w:r>
            <w:r w:rsidR="007F3275" w:rsidRPr="007F3275">
              <w:rPr>
                <w:rFonts w:ascii="Arial" w:hAnsi="Arial" w:cs="Arial"/>
                <w:highlight w:val="yellow"/>
              </w:rPr>
              <w:t>_________</w:t>
            </w:r>
            <w:r>
              <w:rPr>
                <w:rFonts w:ascii="Arial" w:hAnsi="Arial" w:cs="Arial"/>
              </w:rPr>
              <w:t>,</w:t>
            </w:r>
          </w:p>
          <w:p w14:paraId="4EA0BF22" w14:textId="71DC07AF" w:rsidR="007A0971" w:rsidRDefault="007A0971" w:rsidP="007A0971">
            <w:pPr>
              <w:jc w:val="both"/>
              <w:rPr>
                <w:rFonts w:ascii="Arial" w:hAnsi="Arial" w:cs="Arial"/>
              </w:rPr>
            </w:pPr>
            <w:r>
              <w:rPr>
                <w:rFonts w:ascii="Arial" w:hAnsi="Arial" w:cs="Arial"/>
              </w:rPr>
              <w:t>и</w:t>
            </w:r>
            <w:r>
              <w:rPr>
                <w:rFonts w:ascii="Arial" w:hAnsi="Arial" w:cs="Arial"/>
                <w:lang w:val="kk-KZ"/>
              </w:rPr>
              <w:t xml:space="preserve"> </w:t>
            </w:r>
            <w:r w:rsidR="007F3275" w:rsidRPr="007F3275">
              <w:rPr>
                <w:rFonts w:ascii="Arial" w:hAnsi="Arial" w:cs="Arial"/>
                <w:highlight w:val="yellow"/>
              </w:rPr>
              <w:t>_________________</w:t>
            </w:r>
            <w:r w:rsidR="007F3275" w:rsidRPr="007F3275">
              <w:rPr>
                <w:rFonts w:ascii="Arial" w:hAnsi="Arial" w:cs="Arial"/>
              </w:rPr>
              <w:t xml:space="preserve"> </w:t>
            </w:r>
            <w:r>
              <w:rPr>
                <w:rFonts w:ascii="Arial" w:hAnsi="Arial" w:cs="Arial"/>
              </w:rPr>
              <w:t>в лице</w:t>
            </w:r>
            <w:r>
              <w:t xml:space="preserve"> </w:t>
            </w:r>
            <w:r w:rsidR="007F3275" w:rsidRPr="007F3275">
              <w:rPr>
                <w:rFonts w:ascii="Arial" w:hAnsi="Arial" w:cs="Arial"/>
                <w:highlight w:val="yellow"/>
              </w:rPr>
              <w:t>_________________</w:t>
            </w:r>
            <w:r>
              <w:rPr>
                <w:rFonts w:ascii="Arial" w:hAnsi="Arial" w:cs="Arial"/>
              </w:rPr>
              <w:t xml:space="preserve">, действующего на основании </w:t>
            </w:r>
            <w:r w:rsidR="007F3275" w:rsidRPr="007F3275">
              <w:rPr>
                <w:rFonts w:ascii="Arial" w:hAnsi="Arial" w:cs="Arial"/>
                <w:highlight w:val="yellow"/>
              </w:rPr>
              <w:t>_________________</w:t>
            </w:r>
            <w:r>
              <w:rPr>
                <w:rFonts w:ascii="Arial" w:hAnsi="Arial" w:cs="Arial"/>
              </w:rPr>
              <w:t>, которые в дальнейшем совместно именуются «Стороны», либо индивидуально – «Сторона».</w:t>
            </w:r>
          </w:p>
          <w:p w14:paraId="7957F210" w14:textId="77777777" w:rsidR="007A0971" w:rsidRPr="00F710A0" w:rsidRDefault="007A0971" w:rsidP="00F710A0">
            <w:pPr>
              <w:jc w:val="center"/>
              <w:rPr>
                <w:rFonts w:ascii="Arial" w:hAnsi="Arial" w:cs="Arial"/>
                <w:b/>
              </w:rPr>
            </w:pPr>
          </w:p>
        </w:tc>
        <w:tc>
          <w:tcPr>
            <w:tcW w:w="5443" w:type="dxa"/>
          </w:tcPr>
          <w:p w14:paraId="3F8CE81B" w14:textId="77777777" w:rsidR="007A0971" w:rsidRPr="00F710A0" w:rsidRDefault="007A0971" w:rsidP="007A0971">
            <w:pPr>
              <w:pStyle w:val="2"/>
              <w:spacing w:before="0"/>
              <w:jc w:val="center"/>
              <w:rPr>
                <w:rFonts w:ascii="Arial" w:hAnsi="Arial" w:cs="Arial"/>
                <w:b/>
                <w:color w:val="auto"/>
                <w:sz w:val="22"/>
                <w:szCs w:val="22"/>
                <w:lang w:val="en-US"/>
              </w:rPr>
            </w:pPr>
            <w:r w:rsidRPr="00F710A0">
              <w:rPr>
                <w:rFonts w:ascii="Arial" w:hAnsi="Arial" w:cs="Arial"/>
                <w:b/>
                <w:color w:val="auto"/>
                <w:sz w:val="22"/>
                <w:szCs w:val="22"/>
                <w:lang w:val="en-US"/>
              </w:rPr>
              <w:t>STUDENT EXCHANGE AGREEMENT</w:t>
            </w:r>
          </w:p>
          <w:p w14:paraId="1BB12CAD" w14:textId="77777777" w:rsidR="007A0971" w:rsidRPr="00F710A0" w:rsidRDefault="007A0971" w:rsidP="007A0971">
            <w:pPr>
              <w:jc w:val="center"/>
              <w:rPr>
                <w:rFonts w:ascii="Arial" w:hAnsi="Arial" w:cs="Arial"/>
                <w:b/>
                <w:lang w:val="en-US"/>
              </w:rPr>
            </w:pPr>
            <w:r w:rsidRPr="00F710A0">
              <w:rPr>
                <w:rFonts w:ascii="Arial" w:hAnsi="Arial" w:cs="Arial"/>
                <w:b/>
                <w:lang w:val="en-US"/>
              </w:rPr>
              <w:t>between</w:t>
            </w:r>
          </w:p>
          <w:p w14:paraId="770BACA8" w14:textId="77777777" w:rsidR="007A0971" w:rsidRPr="00F710A0" w:rsidRDefault="007A0971" w:rsidP="007A0971">
            <w:pPr>
              <w:jc w:val="center"/>
              <w:rPr>
                <w:rFonts w:ascii="Arial" w:hAnsi="Arial" w:cs="Arial"/>
                <w:b/>
                <w:lang w:val="en-GB"/>
              </w:rPr>
            </w:pPr>
            <w:r w:rsidRPr="00F710A0">
              <w:rPr>
                <w:rFonts w:ascii="Arial" w:hAnsi="Arial" w:cs="Arial"/>
                <w:b/>
                <w:lang w:val="en-US"/>
              </w:rPr>
              <w:t>Almaty Management University</w:t>
            </w:r>
          </w:p>
          <w:p w14:paraId="15EB91A2" w14:textId="77777777" w:rsidR="007A0971" w:rsidRPr="00F710A0" w:rsidRDefault="007A0971" w:rsidP="007A0971">
            <w:pPr>
              <w:pStyle w:val="1"/>
              <w:jc w:val="center"/>
              <w:rPr>
                <w:rFonts w:ascii="Arial" w:hAnsi="Arial" w:cs="Arial"/>
                <w:color w:val="auto"/>
                <w:sz w:val="22"/>
                <w:szCs w:val="22"/>
              </w:rPr>
            </w:pPr>
            <w:r w:rsidRPr="00F710A0">
              <w:rPr>
                <w:rFonts w:ascii="Arial" w:hAnsi="Arial" w:cs="Arial"/>
                <w:color w:val="auto"/>
                <w:sz w:val="22"/>
                <w:szCs w:val="22"/>
                <w:lang w:val="en-GB"/>
              </w:rPr>
              <w:t>a</w:t>
            </w:r>
            <w:proofErr w:type="spellStart"/>
            <w:r w:rsidRPr="00F710A0">
              <w:rPr>
                <w:rFonts w:ascii="Arial" w:hAnsi="Arial" w:cs="Arial"/>
                <w:color w:val="auto"/>
                <w:sz w:val="22"/>
                <w:szCs w:val="22"/>
              </w:rPr>
              <w:t>nd</w:t>
            </w:r>
            <w:proofErr w:type="spellEnd"/>
          </w:p>
          <w:p w14:paraId="1B8A2ADB" w14:textId="77777777" w:rsidR="007F3275" w:rsidRPr="007F3275" w:rsidRDefault="007F3275" w:rsidP="007F3275">
            <w:pPr>
              <w:jc w:val="center"/>
              <w:rPr>
                <w:rFonts w:ascii="Arial" w:hAnsi="Arial" w:cs="Arial"/>
                <w:b/>
                <w:bCs/>
                <w:lang w:val="en-US"/>
              </w:rPr>
            </w:pPr>
            <w:r w:rsidRPr="007F3275">
              <w:rPr>
                <w:rFonts w:ascii="Arial" w:hAnsi="Arial" w:cs="Arial"/>
                <w:b/>
                <w:bCs/>
                <w:highlight w:val="yellow"/>
                <w:lang w:val="en-US"/>
              </w:rPr>
              <w:t>______________________</w:t>
            </w:r>
          </w:p>
          <w:p w14:paraId="458ABD82" w14:textId="77777777" w:rsidR="007A0971" w:rsidRDefault="007A0971" w:rsidP="007A0971">
            <w:pPr>
              <w:jc w:val="both"/>
              <w:rPr>
                <w:rFonts w:ascii="Arial" w:hAnsi="Arial" w:cs="Arial"/>
                <w:lang w:val="en-US"/>
              </w:rPr>
            </w:pPr>
          </w:p>
          <w:p w14:paraId="260DD3CD" w14:textId="7DB02032" w:rsidR="007A0971" w:rsidRDefault="007A0971" w:rsidP="007A0971">
            <w:pPr>
              <w:jc w:val="both"/>
              <w:rPr>
                <w:rFonts w:ascii="Arial" w:hAnsi="Arial" w:cs="Arial"/>
                <w:lang w:val="en-US"/>
              </w:rPr>
            </w:pPr>
            <w:r w:rsidRPr="24916DC8">
              <w:rPr>
                <w:rFonts w:ascii="Arial" w:hAnsi="Arial" w:cs="Arial"/>
                <w:lang w:val="en-US"/>
              </w:rPr>
              <w:t xml:space="preserve">This Student Exchange Agreement, hereinafter referred to as the “Agreement”, established between </w:t>
            </w:r>
            <w:proofErr w:type="spellStart"/>
            <w:r w:rsidR="007E59A6">
              <w:rPr>
                <w:rFonts w:ascii="Arial" w:hAnsi="Arial" w:cs="Arial"/>
              </w:rPr>
              <w:t>the</w:t>
            </w:r>
            <w:proofErr w:type="spellEnd"/>
            <w:r w:rsidR="007E59A6">
              <w:rPr>
                <w:rFonts w:ascii="Arial" w:hAnsi="Arial" w:cs="Arial"/>
              </w:rPr>
              <w:t xml:space="preserve"> </w:t>
            </w:r>
            <w:r w:rsidRPr="24916DC8">
              <w:rPr>
                <w:rFonts w:ascii="Arial" w:hAnsi="Arial" w:cs="Arial"/>
                <w:lang w:val="en-US"/>
              </w:rPr>
              <w:t xml:space="preserve">Educational institution «Almaty Management University», </w:t>
            </w:r>
            <w:r>
              <w:rPr>
                <w:rFonts w:ascii="Arial" w:hAnsi="Arial" w:cs="Arial"/>
                <w:lang w:val="en-US"/>
              </w:rPr>
              <w:t xml:space="preserve">represented by </w:t>
            </w:r>
            <w:r w:rsidR="007F3275" w:rsidRPr="007F3275">
              <w:rPr>
                <w:rFonts w:ascii="Arial" w:hAnsi="Arial" w:cs="Arial"/>
                <w:highlight w:val="yellow"/>
                <w:lang w:val="en-US"/>
              </w:rPr>
              <w:t>_________________</w:t>
            </w:r>
            <w:r>
              <w:rPr>
                <w:rFonts w:ascii="Arial" w:hAnsi="Arial" w:cs="Arial"/>
                <w:lang w:val="en-US"/>
              </w:rPr>
              <w:t>, acting under the Power of Attorney #</w:t>
            </w:r>
            <w:r w:rsidR="007F3275" w:rsidRPr="007F3275">
              <w:rPr>
                <w:rFonts w:ascii="Arial" w:hAnsi="Arial" w:cs="Arial"/>
                <w:highlight w:val="yellow"/>
                <w:lang w:val="en-US"/>
              </w:rPr>
              <w:t>___</w:t>
            </w:r>
            <w:proofErr w:type="gramStart"/>
            <w:r w:rsidR="007F3275" w:rsidRPr="007F3275">
              <w:rPr>
                <w:rFonts w:ascii="Arial" w:hAnsi="Arial" w:cs="Arial"/>
                <w:highlight w:val="yellow"/>
                <w:lang w:val="en-US"/>
              </w:rPr>
              <w:t>_</w:t>
            </w:r>
            <w:r w:rsidR="007F3275" w:rsidRPr="007F3275">
              <w:rPr>
                <w:rFonts w:ascii="Arial" w:hAnsi="Arial" w:cs="Arial"/>
                <w:lang w:val="en-US"/>
              </w:rPr>
              <w:t xml:space="preserve"> </w:t>
            </w:r>
            <w:r>
              <w:rPr>
                <w:rFonts w:ascii="Arial" w:hAnsi="Arial" w:cs="Arial"/>
                <w:lang w:val="en-US"/>
              </w:rPr>
              <w:t xml:space="preserve"> from</w:t>
            </w:r>
            <w:proofErr w:type="gramEnd"/>
            <w:r>
              <w:rPr>
                <w:rFonts w:ascii="Arial" w:hAnsi="Arial" w:cs="Arial"/>
                <w:lang w:val="en-US"/>
              </w:rPr>
              <w:t xml:space="preserve"> </w:t>
            </w:r>
            <w:r w:rsidR="007F3275" w:rsidRPr="007F3275">
              <w:rPr>
                <w:rFonts w:ascii="Arial" w:hAnsi="Arial" w:cs="Arial"/>
                <w:highlight w:val="yellow"/>
                <w:lang w:val="en-US"/>
              </w:rPr>
              <w:t>_________</w:t>
            </w:r>
            <w:r>
              <w:rPr>
                <w:rFonts w:ascii="Arial" w:hAnsi="Arial" w:cs="Arial"/>
                <w:lang w:val="en-GB"/>
              </w:rPr>
              <w:t xml:space="preserve">, </w:t>
            </w:r>
            <w:r>
              <w:rPr>
                <w:rFonts w:ascii="Arial" w:hAnsi="Arial" w:cs="Arial"/>
                <w:lang w:val="en-US"/>
              </w:rPr>
              <w:t xml:space="preserve">and </w:t>
            </w:r>
          </w:p>
          <w:p w14:paraId="7B831D6F" w14:textId="0B87B8B5" w:rsidR="007A0971" w:rsidRPr="00F710A0" w:rsidRDefault="007F3275" w:rsidP="007A0971">
            <w:pPr>
              <w:ind w:right="104"/>
              <w:jc w:val="both"/>
              <w:rPr>
                <w:rFonts w:ascii="Arial" w:hAnsi="Arial" w:cs="Arial"/>
                <w:lang w:val="en-US"/>
              </w:rPr>
            </w:pPr>
            <w:r w:rsidRPr="007F3275">
              <w:rPr>
                <w:rFonts w:ascii="Arial" w:hAnsi="Arial" w:cs="Arial"/>
                <w:highlight w:val="yellow"/>
                <w:lang w:val="en-US"/>
              </w:rPr>
              <w:t>_________________</w:t>
            </w:r>
            <w:r w:rsidR="007A0971">
              <w:rPr>
                <w:rFonts w:ascii="Arial" w:hAnsi="Arial" w:cs="Arial"/>
                <w:lang w:val="en-US"/>
              </w:rPr>
              <w:t xml:space="preserve">, represented by </w:t>
            </w:r>
            <w:r w:rsidRPr="007F3275">
              <w:rPr>
                <w:rFonts w:ascii="Arial" w:hAnsi="Arial" w:cs="Arial"/>
                <w:highlight w:val="yellow"/>
                <w:lang w:val="en-US"/>
              </w:rPr>
              <w:t>_________________</w:t>
            </w:r>
            <w:r w:rsidR="007A0971">
              <w:rPr>
                <w:rFonts w:ascii="Arial" w:hAnsi="Arial" w:cs="Arial"/>
                <w:lang w:val="en-US"/>
              </w:rPr>
              <w:t xml:space="preserve">, acting under </w:t>
            </w:r>
            <w:r w:rsidRPr="007F3275">
              <w:rPr>
                <w:rFonts w:ascii="Arial" w:hAnsi="Arial" w:cs="Arial"/>
                <w:highlight w:val="yellow"/>
                <w:lang w:val="en-US"/>
              </w:rPr>
              <w:t>_________________</w:t>
            </w:r>
            <w:r w:rsidR="007A0971">
              <w:rPr>
                <w:rFonts w:ascii="Arial" w:hAnsi="Arial" w:cs="Arial"/>
                <w:lang w:val="en-US"/>
              </w:rPr>
              <w:t>, collectively referred to as the “Parties”, and each as a “Party”.</w:t>
            </w:r>
          </w:p>
          <w:p w14:paraId="3DEE4C92" w14:textId="77777777" w:rsidR="007A0971" w:rsidRPr="00F710A0" w:rsidRDefault="007A0971" w:rsidP="007A0971">
            <w:pPr>
              <w:pStyle w:val="2"/>
              <w:spacing w:before="0"/>
              <w:jc w:val="center"/>
              <w:rPr>
                <w:rFonts w:ascii="Arial" w:hAnsi="Arial" w:cs="Arial"/>
                <w:b/>
                <w:color w:val="auto"/>
                <w:sz w:val="22"/>
                <w:szCs w:val="22"/>
                <w:lang w:val="en-US"/>
              </w:rPr>
            </w:pPr>
          </w:p>
        </w:tc>
      </w:tr>
      <w:tr w:rsidR="007A0971" w:rsidRPr="00F06907" w14:paraId="53967A89" w14:textId="77777777" w:rsidTr="002B4DA2">
        <w:trPr>
          <w:trHeight w:val="1137"/>
        </w:trPr>
        <w:tc>
          <w:tcPr>
            <w:tcW w:w="5534" w:type="dxa"/>
          </w:tcPr>
          <w:p w14:paraId="2732F617" w14:textId="07875AA7" w:rsidR="007A0971" w:rsidRPr="007A0971" w:rsidRDefault="007A0971" w:rsidP="007A0971">
            <w:pPr>
              <w:pStyle w:val="a4"/>
              <w:numPr>
                <w:ilvl w:val="0"/>
                <w:numId w:val="16"/>
              </w:numPr>
              <w:ind w:right="183"/>
              <w:jc w:val="both"/>
              <w:rPr>
                <w:rFonts w:ascii="Arial" w:hAnsi="Arial" w:cs="Arial"/>
                <w:u w:val="single"/>
              </w:rPr>
            </w:pPr>
            <w:r w:rsidRPr="007A0971">
              <w:rPr>
                <w:rFonts w:ascii="Arial" w:hAnsi="Arial" w:cs="Arial"/>
                <w:u w:val="single"/>
              </w:rPr>
              <w:t>Количество студентов программы обмена</w:t>
            </w:r>
          </w:p>
          <w:p w14:paraId="6917A1CD" w14:textId="77777777" w:rsidR="007A0971" w:rsidRPr="007A0971" w:rsidRDefault="007A0971" w:rsidP="007A0971">
            <w:pPr>
              <w:ind w:right="183"/>
              <w:jc w:val="both"/>
              <w:rPr>
                <w:rFonts w:ascii="Arial" w:hAnsi="Arial" w:cs="Arial"/>
              </w:rPr>
            </w:pPr>
            <w:r w:rsidRPr="007A0971">
              <w:rPr>
                <w:rFonts w:ascii="Arial" w:hAnsi="Arial" w:cs="Arial"/>
              </w:rPr>
              <w:t xml:space="preserve">В соответствии с данным соглашением каждый Университет отправляет и принимает до </w:t>
            </w:r>
            <w:r w:rsidRPr="007F3275">
              <w:rPr>
                <w:rFonts w:ascii="Arial" w:hAnsi="Arial" w:cs="Arial"/>
                <w:highlight w:val="yellow"/>
              </w:rPr>
              <w:t>5 студентов Бакалавриата и 5 студентов Магистратуры в семестр</w:t>
            </w:r>
            <w:r w:rsidRPr="007A0971">
              <w:rPr>
                <w:rFonts w:ascii="Arial" w:hAnsi="Arial" w:cs="Arial"/>
              </w:rPr>
              <w:t>.</w:t>
            </w:r>
          </w:p>
          <w:p w14:paraId="18949552" w14:textId="77777777" w:rsidR="007A0971" w:rsidRPr="007A0971" w:rsidRDefault="007A0971" w:rsidP="007A0971">
            <w:pPr>
              <w:jc w:val="center"/>
              <w:rPr>
                <w:rFonts w:ascii="Arial" w:hAnsi="Arial" w:cs="Arial"/>
                <w:b/>
                <w:bCs/>
              </w:rPr>
            </w:pPr>
          </w:p>
        </w:tc>
        <w:tc>
          <w:tcPr>
            <w:tcW w:w="5443" w:type="dxa"/>
          </w:tcPr>
          <w:p w14:paraId="266D13AF" w14:textId="77777777" w:rsidR="007A0971" w:rsidRPr="007A0971" w:rsidRDefault="007A0971" w:rsidP="007A0971">
            <w:pPr>
              <w:pStyle w:val="a4"/>
              <w:numPr>
                <w:ilvl w:val="0"/>
                <w:numId w:val="15"/>
              </w:numPr>
              <w:ind w:right="104"/>
              <w:jc w:val="both"/>
              <w:rPr>
                <w:rFonts w:ascii="Arial" w:hAnsi="Arial" w:cs="Arial"/>
                <w:lang w:val="en-US"/>
              </w:rPr>
            </w:pPr>
            <w:r w:rsidRPr="007A0971">
              <w:rPr>
                <w:rFonts w:ascii="Arial" w:hAnsi="Arial" w:cs="Arial"/>
                <w:u w:val="single"/>
                <w:lang w:val="en-US"/>
              </w:rPr>
              <w:t>Number of Exchange Students</w:t>
            </w:r>
            <w:r w:rsidRPr="007A0971">
              <w:rPr>
                <w:rFonts w:ascii="Arial" w:hAnsi="Arial" w:cs="Arial"/>
                <w:lang w:val="en-US"/>
              </w:rPr>
              <w:t xml:space="preserve"> </w:t>
            </w:r>
          </w:p>
          <w:p w14:paraId="4198FA0A" w14:textId="32AC0A7F" w:rsidR="007A0971" w:rsidRPr="00F710A0" w:rsidRDefault="007A0971" w:rsidP="007A0971">
            <w:pPr>
              <w:ind w:right="104"/>
              <w:jc w:val="both"/>
              <w:rPr>
                <w:rFonts w:ascii="Arial" w:hAnsi="Arial" w:cs="Arial"/>
                <w:lang w:val="en-US"/>
              </w:rPr>
            </w:pPr>
            <w:r w:rsidRPr="007A0971">
              <w:rPr>
                <w:rFonts w:ascii="Arial" w:hAnsi="Arial" w:cs="Arial"/>
                <w:lang w:val="en-US"/>
              </w:rPr>
              <w:t>Under this agreement</w:t>
            </w:r>
            <w:r w:rsidR="00B632CB">
              <w:rPr>
                <w:rFonts w:ascii="Arial" w:hAnsi="Arial" w:cs="Arial"/>
                <w:lang w:val="en-US"/>
              </w:rPr>
              <w:t>,</w:t>
            </w:r>
            <w:r w:rsidRPr="007A0971">
              <w:rPr>
                <w:rFonts w:ascii="Arial" w:hAnsi="Arial" w:cs="Arial"/>
                <w:lang w:val="en-US"/>
              </w:rPr>
              <w:t xml:space="preserve"> each university may send and accept a maximum of </w:t>
            </w:r>
            <w:r w:rsidRPr="007F3275">
              <w:rPr>
                <w:rFonts w:ascii="Arial" w:hAnsi="Arial" w:cs="Arial"/>
                <w:highlight w:val="yellow"/>
                <w:lang w:val="en-US"/>
              </w:rPr>
              <w:t>5 Bachelor and 5 Master students per semester</w:t>
            </w:r>
            <w:r w:rsidRPr="007A0971">
              <w:rPr>
                <w:rFonts w:ascii="Arial" w:hAnsi="Arial" w:cs="Arial"/>
                <w:lang w:val="en-US"/>
              </w:rPr>
              <w:t>.</w:t>
            </w:r>
          </w:p>
          <w:p w14:paraId="17312649" w14:textId="77777777" w:rsidR="007A0971" w:rsidRDefault="007A0971" w:rsidP="4CC31E09">
            <w:pPr>
              <w:jc w:val="both"/>
              <w:rPr>
                <w:rFonts w:ascii="Arial" w:hAnsi="Arial" w:cs="Arial"/>
                <w:lang w:val="en-US"/>
              </w:rPr>
            </w:pPr>
          </w:p>
        </w:tc>
      </w:tr>
      <w:tr w:rsidR="007A0971" w:rsidRPr="00F06907" w14:paraId="633FEF41" w14:textId="77777777" w:rsidTr="002B4DA2">
        <w:trPr>
          <w:trHeight w:val="1174"/>
        </w:trPr>
        <w:tc>
          <w:tcPr>
            <w:tcW w:w="5534" w:type="dxa"/>
          </w:tcPr>
          <w:p w14:paraId="326EC712" w14:textId="40119D87" w:rsidR="007A0971" w:rsidRPr="007A0971" w:rsidRDefault="007A0971" w:rsidP="007A0971">
            <w:pPr>
              <w:pStyle w:val="a4"/>
              <w:numPr>
                <w:ilvl w:val="0"/>
                <w:numId w:val="15"/>
              </w:numPr>
              <w:ind w:right="183"/>
              <w:jc w:val="both"/>
              <w:rPr>
                <w:rFonts w:ascii="Arial" w:hAnsi="Arial" w:cs="Arial"/>
              </w:rPr>
            </w:pPr>
            <w:r w:rsidRPr="007A0971">
              <w:rPr>
                <w:rFonts w:ascii="Arial" w:hAnsi="Arial" w:cs="Arial"/>
                <w:u w:val="single"/>
              </w:rPr>
              <w:t>Продолжительность пребывания</w:t>
            </w:r>
          </w:p>
          <w:p w14:paraId="5ED7C698" w14:textId="77777777" w:rsidR="007A0971" w:rsidRPr="007A0971" w:rsidRDefault="007A0971" w:rsidP="007A0971">
            <w:pPr>
              <w:ind w:right="183"/>
              <w:jc w:val="both"/>
              <w:rPr>
                <w:rFonts w:ascii="Arial" w:hAnsi="Arial" w:cs="Arial"/>
              </w:rPr>
            </w:pPr>
            <w:r w:rsidRPr="007A0971">
              <w:rPr>
                <w:rFonts w:ascii="Arial" w:hAnsi="Arial" w:cs="Arial"/>
              </w:rPr>
              <w:t>В целом, продолжительность пребывания студентов по обмену в принимающем Университете может длиться до одного академического года.</w:t>
            </w:r>
          </w:p>
          <w:p w14:paraId="31DA1DA7" w14:textId="77777777" w:rsidR="007A0971" w:rsidRPr="007A0971" w:rsidRDefault="007A0971" w:rsidP="007A0971">
            <w:pPr>
              <w:jc w:val="center"/>
              <w:rPr>
                <w:rFonts w:ascii="Arial" w:hAnsi="Arial" w:cs="Arial"/>
                <w:b/>
                <w:bCs/>
              </w:rPr>
            </w:pPr>
          </w:p>
        </w:tc>
        <w:tc>
          <w:tcPr>
            <w:tcW w:w="5443" w:type="dxa"/>
          </w:tcPr>
          <w:p w14:paraId="3BAE2A53" w14:textId="5CC8AE59" w:rsidR="007A0971" w:rsidRPr="007A0971" w:rsidRDefault="007A0971" w:rsidP="007A0971">
            <w:pPr>
              <w:pStyle w:val="a4"/>
              <w:numPr>
                <w:ilvl w:val="0"/>
                <w:numId w:val="16"/>
              </w:numPr>
              <w:ind w:right="104"/>
              <w:jc w:val="both"/>
              <w:rPr>
                <w:rFonts w:ascii="Arial" w:hAnsi="Arial" w:cs="Arial"/>
                <w:lang w:val="en-US"/>
              </w:rPr>
            </w:pPr>
            <w:r w:rsidRPr="007A0971">
              <w:rPr>
                <w:rFonts w:ascii="Arial" w:hAnsi="Arial" w:cs="Arial"/>
                <w:u w:val="single"/>
                <w:lang w:val="en-US"/>
              </w:rPr>
              <w:t>Duration of Stay</w:t>
            </w:r>
          </w:p>
          <w:p w14:paraId="239A79DC" w14:textId="77777777" w:rsidR="007A0971" w:rsidRPr="007A0971" w:rsidRDefault="007A0971" w:rsidP="007A0971">
            <w:pPr>
              <w:ind w:right="104"/>
              <w:jc w:val="both"/>
              <w:rPr>
                <w:rFonts w:ascii="Arial" w:hAnsi="Arial" w:cs="Arial"/>
                <w:lang w:val="en-US"/>
              </w:rPr>
            </w:pPr>
            <w:r w:rsidRPr="007A0971">
              <w:rPr>
                <w:rFonts w:ascii="Arial" w:hAnsi="Arial" w:cs="Arial"/>
                <w:lang w:val="en-US"/>
              </w:rPr>
              <w:t>In principle, the duration of stay of exchange students at the host university will be for up to one academic year.</w:t>
            </w:r>
          </w:p>
          <w:p w14:paraId="17B05880" w14:textId="77777777" w:rsidR="007A0971" w:rsidRPr="007A0971" w:rsidRDefault="007A0971" w:rsidP="4CC31E09">
            <w:pPr>
              <w:jc w:val="both"/>
              <w:rPr>
                <w:rFonts w:ascii="Arial" w:hAnsi="Arial" w:cs="Arial"/>
                <w:lang w:val="en-US"/>
              </w:rPr>
            </w:pPr>
          </w:p>
        </w:tc>
      </w:tr>
      <w:tr w:rsidR="007A0971" w:rsidRPr="00F06907" w14:paraId="3ADF284A" w14:textId="77777777" w:rsidTr="002B4DA2">
        <w:trPr>
          <w:trHeight w:val="2115"/>
        </w:trPr>
        <w:tc>
          <w:tcPr>
            <w:tcW w:w="5534" w:type="dxa"/>
          </w:tcPr>
          <w:p w14:paraId="743A9E7C" w14:textId="365EAD59" w:rsidR="007A0971" w:rsidRPr="007A0971" w:rsidRDefault="007A0971" w:rsidP="007A0971">
            <w:pPr>
              <w:pStyle w:val="a4"/>
              <w:numPr>
                <w:ilvl w:val="0"/>
                <w:numId w:val="16"/>
              </w:numPr>
              <w:ind w:right="183"/>
              <w:jc w:val="both"/>
              <w:rPr>
                <w:rFonts w:ascii="Arial" w:hAnsi="Arial" w:cs="Arial"/>
              </w:rPr>
            </w:pPr>
            <w:r w:rsidRPr="007A0971">
              <w:rPr>
                <w:rFonts w:ascii="Arial" w:hAnsi="Arial" w:cs="Arial"/>
                <w:u w:val="single"/>
              </w:rPr>
              <w:t>Отбор студентов на программу обмена и процедура их зачисления</w:t>
            </w:r>
          </w:p>
          <w:p w14:paraId="07DEFCAD" w14:textId="77777777" w:rsidR="007A0971" w:rsidRPr="007A0971" w:rsidRDefault="007A0971" w:rsidP="007A0971">
            <w:pPr>
              <w:ind w:right="183"/>
              <w:jc w:val="both"/>
              <w:rPr>
                <w:rFonts w:ascii="Arial" w:hAnsi="Arial" w:cs="Arial"/>
              </w:rPr>
            </w:pPr>
            <w:r w:rsidRPr="007A0971">
              <w:rPr>
                <w:rFonts w:ascii="Arial" w:hAnsi="Arial" w:cs="Arial"/>
              </w:rPr>
              <w:t>Студенты, участвующие в программе обмена, в соответствии с условиями соглашения предварительно отбираются отправляющим Университетом, а принимающий Университет принимает окончательное решение.</w:t>
            </w:r>
          </w:p>
          <w:p w14:paraId="1BC53E0A" w14:textId="77777777" w:rsidR="007A0971" w:rsidRPr="007A0971" w:rsidRDefault="007A0971" w:rsidP="00F710A0">
            <w:pPr>
              <w:ind w:right="183"/>
              <w:jc w:val="both"/>
              <w:rPr>
                <w:rFonts w:ascii="Arial" w:hAnsi="Arial" w:cs="Arial"/>
              </w:rPr>
            </w:pPr>
          </w:p>
        </w:tc>
        <w:tc>
          <w:tcPr>
            <w:tcW w:w="5443" w:type="dxa"/>
          </w:tcPr>
          <w:p w14:paraId="38DC4B5C" w14:textId="2446F182" w:rsidR="007A0971" w:rsidRPr="007A0971" w:rsidRDefault="007A0971" w:rsidP="007A0971">
            <w:pPr>
              <w:pStyle w:val="a4"/>
              <w:numPr>
                <w:ilvl w:val="0"/>
                <w:numId w:val="15"/>
              </w:numPr>
              <w:ind w:right="104"/>
              <w:jc w:val="both"/>
              <w:rPr>
                <w:rFonts w:ascii="Arial" w:hAnsi="Arial" w:cs="Arial"/>
                <w:lang w:val="en-US"/>
              </w:rPr>
            </w:pPr>
            <w:r w:rsidRPr="007A0971">
              <w:rPr>
                <w:rFonts w:ascii="Arial" w:hAnsi="Arial" w:cs="Arial"/>
                <w:u w:val="single"/>
                <w:lang w:val="en-US"/>
              </w:rPr>
              <w:t>Selection of Exchange Students and Admission Procedures</w:t>
            </w:r>
          </w:p>
          <w:p w14:paraId="6995C1E8" w14:textId="77777777" w:rsidR="007A0971" w:rsidRDefault="007A0971" w:rsidP="007A0971">
            <w:pPr>
              <w:ind w:right="104"/>
              <w:jc w:val="both"/>
              <w:rPr>
                <w:rFonts w:ascii="Arial" w:hAnsi="Arial" w:cs="Arial"/>
                <w:lang w:val="en-US"/>
              </w:rPr>
            </w:pPr>
            <w:r w:rsidRPr="00F710A0">
              <w:rPr>
                <w:rFonts w:ascii="Arial" w:hAnsi="Arial" w:cs="Arial"/>
                <w:lang w:val="en-US"/>
              </w:rPr>
              <w:t xml:space="preserve">The students participating in the exchange </w:t>
            </w:r>
            <w:proofErr w:type="spellStart"/>
            <w:r w:rsidRPr="00F710A0">
              <w:rPr>
                <w:rFonts w:ascii="Arial" w:hAnsi="Arial" w:cs="Arial"/>
                <w:lang w:val="en-US"/>
              </w:rPr>
              <w:t>programme</w:t>
            </w:r>
            <w:proofErr w:type="spellEnd"/>
            <w:r w:rsidRPr="00F710A0">
              <w:rPr>
                <w:rFonts w:ascii="Arial" w:hAnsi="Arial" w:cs="Arial"/>
                <w:lang w:val="en-US"/>
              </w:rPr>
              <w:t xml:space="preserve"> under the terms of this agreement will be selected initially by their home university, and the host university will make the final admission decisions.</w:t>
            </w:r>
          </w:p>
          <w:p w14:paraId="78E9C2B2" w14:textId="4D26EE6E" w:rsidR="007A0971" w:rsidRPr="007F3275" w:rsidRDefault="007A0971" w:rsidP="007A0971">
            <w:pPr>
              <w:ind w:right="104"/>
              <w:jc w:val="both"/>
              <w:rPr>
                <w:rFonts w:ascii="Arial" w:hAnsi="Arial" w:cs="Arial"/>
                <w:lang w:val="en-US"/>
              </w:rPr>
            </w:pPr>
          </w:p>
        </w:tc>
      </w:tr>
      <w:tr w:rsidR="007A0971" w:rsidRPr="00F06907" w14:paraId="5C4FAE23" w14:textId="77777777" w:rsidTr="002B4DA2">
        <w:trPr>
          <w:trHeight w:val="3231"/>
        </w:trPr>
        <w:tc>
          <w:tcPr>
            <w:tcW w:w="5534" w:type="dxa"/>
          </w:tcPr>
          <w:p w14:paraId="56936B09" w14:textId="1280502D" w:rsidR="007A0971" w:rsidRPr="007A0971" w:rsidRDefault="007A0971" w:rsidP="007A0971">
            <w:pPr>
              <w:pStyle w:val="a4"/>
              <w:numPr>
                <w:ilvl w:val="0"/>
                <w:numId w:val="15"/>
              </w:numPr>
              <w:ind w:right="183"/>
              <w:jc w:val="both"/>
              <w:rPr>
                <w:rFonts w:ascii="Arial" w:hAnsi="Arial" w:cs="Arial"/>
              </w:rPr>
            </w:pPr>
            <w:r w:rsidRPr="007A0971">
              <w:rPr>
                <w:rFonts w:ascii="Arial" w:hAnsi="Arial" w:cs="Arial"/>
                <w:u w:val="single"/>
              </w:rPr>
              <w:t>Учебная программа и Договор по обучению</w:t>
            </w:r>
          </w:p>
          <w:p w14:paraId="707E2104" w14:textId="77777777" w:rsidR="007A0971" w:rsidRPr="007A0971" w:rsidRDefault="007A0971" w:rsidP="007A0971">
            <w:pPr>
              <w:ind w:right="183"/>
              <w:jc w:val="both"/>
              <w:rPr>
                <w:rFonts w:ascii="Arial" w:hAnsi="Arial" w:cs="Arial"/>
              </w:rPr>
            </w:pPr>
            <w:r w:rsidRPr="007A0971">
              <w:rPr>
                <w:rFonts w:ascii="Arial" w:hAnsi="Arial" w:cs="Arial"/>
              </w:rPr>
              <w:t>Соответствующая академическая программа для каждого студента будет определяться принимающим Университетом после того, как будут рассмотрены академическая успеваемость и предпочтения студента. Направлениям подготовки включают: Бизнес и управление, Право, Журналистика и информация, Сфера обслуживания, Информационно-коммуникационные технологии, Искусство, Социальные науки, Транспортные услуги и Логистика, Наука о здоровье, медицина и здравоохранение.</w:t>
            </w:r>
          </w:p>
          <w:p w14:paraId="4FF003D7" w14:textId="77777777" w:rsidR="007A0971" w:rsidRPr="00F710A0" w:rsidRDefault="007A0971" w:rsidP="00F710A0">
            <w:pPr>
              <w:ind w:left="180" w:right="183"/>
              <w:jc w:val="both"/>
              <w:rPr>
                <w:rFonts w:ascii="Arial" w:hAnsi="Arial" w:cs="Arial"/>
              </w:rPr>
            </w:pPr>
          </w:p>
        </w:tc>
        <w:tc>
          <w:tcPr>
            <w:tcW w:w="5443" w:type="dxa"/>
          </w:tcPr>
          <w:p w14:paraId="72191877" w14:textId="18DB8D7D" w:rsidR="007A0971" w:rsidRPr="007A0971" w:rsidRDefault="007A0971" w:rsidP="007A0971">
            <w:pPr>
              <w:pStyle w:val="a4"/>
              <w:numPr>
                <w:ilvl w:val="0"/>
                <w:numId w:val="16"/>
              </w:numPr>
              <w:ind w:right="104"/>
              <w:jc w:val="both"/>
              <w:rPr>
                <w:rFonts w:ascii="Arial" w:hAnsi="Arial" w:cs="Arial"/>
                <w:lang w:val="en-US"/>
              </w:rPr>
            </w:pPr>
            <w:r w:rsidRPr="007A0971">
              <w:rPr>
                <w:rFonts w:ascii="Arial" w:hAnsi="Arial" w:cs="Arial"/>
                <w:u w:val="single"/>
                <w:lang w:val="en-US"/>
              </w:rPr>
              <w:t xml:space="preserve">Study </w:t>
            </w:r>
            <w:proofErr w:type="spellStart"/>
            <w:r w:rsidRPr="007A0971">
              <w:rPr>
                <w:rFonts w:ascii="Arial" w:hAnsi="Arial" w:cs="Arial"/>
                <w:u w:val="single"/>
                <w:lang w:val="en-US"/>
              </w:rPr>
              <w:t>Programme</w:t>
            </w:r>
            <w:proofErr w:type="spellEnd"/>
            <w:r w:rsidRPr="007A0971">
              <w:rPr>
                <w:rFonts w:ascii="Arial" w:hAnsi="Arial" w:cs="Arial"/>
                <w:u w:val="single"/>
                <w:lang w:val="en-US"/>
              </w:rPr>
              <w:t xml:space="preserve"> and Learning Contract</w:t>
            </w:r>
            <w:r w:rsidRPr="007A0971">
              <w:rPr>
                <w:rFonts w:ascii="Arial" w:hAnsi="Arial" w:cs="Arial"/>
                <w:lang w:val="en-US"/>
              </w:rPr>
              <w:t xml:space="preserve"> </w:t>
            </w:r>
          </w:p>
          <w:p w14:paraId="47CC7588" w14:textId="77777777" w:rsidR="007A0971" w:rsidRPr="007A0971" w:rsidRDefault="007A0971" w:rsidP="007A0971">
            <w:pPr>
              <w:ind w:right="104"/>
              <w:jc w:val="both"/>
              <w:rPr>
                <w:rFonts w:ascii="Arial" w:hAnsi="Arial" w:cs="Arial"/>
                <w:lang w:val="en-US"/>
              </w:rPr>
            </w:pPr>
            <w:r w:rsidRPr="007A0971">
              <w:rPr>
                <w:rFonts w:ascii="Arial" w:hAnsi="Arial" w:cs="Arial"/>
                <w:lang w:val="en-US"/>
              </w:rPr>
              <w:t xml:space="preserve">The appropriate academic </w:t>
            </w:r>
            <w:proofErr w:type="spellStart"/>
            <w:r w:rsidRPr="007A0971">
              <w:rPr>
                <w:rFonts w:ascii="Arial" w:hAnsi="Arial" w:cs="Arial"/>
                <w:lang w:val="en-US"/>
              </w:rPr>
              <w:t>programme</w:t>
            </w:r>
            <w:proofErr w:type="spellEnd"/>
            <w:r w:rsidRPr="007A0971">
              <w:rPr>
                <w:rFonts w:ascii="Arial" w:hAnsi="Arial" w:cs="Arial"/>
                <w:lang w:val="en-US"/>
              </w:rPr>
              <w:t xml:space="preserve"> for each student will be determined by the host university after the academic background and the preferences of the student have been taken into consideration. </w:t>
            </w:r>
          </w:p>
          <w:p w14:paraId="45D01F5B" w14:textId="344A8111" w:rsidR="007A0971" w:rsidRPr="007A0971" w:rsidRDefault="007A0971" w:rsidP="007A0971">
            <w:pPr>
              <w:ind w:right="104"/>
              <w:jc w:val="both"/>
              <w:rPr>
                <w:rFonts w:ascii="Arial" w:hAnsi="Arial" w:cs="Arial"/>
                <w:lang w:val="en-US"/>
              </w:rPr>
            </w:pPr>
            <w:r w:rsidRPr="54D8FF3D">
              <w:rPr>
                <w:rFonts w:ascii="Arial" w:hAnsi="Arial" w:cs="Arial"/>
                <w:lang w:val="en-US"/>
              </w:rPr>
              <w:t xml:space="preserve">Fields of study include: Business and Management, Law, Journalism and Information, Service Industry, Information and Communication Technology, Arts, Social Sciences, Transport </w:t>
            </w:r>
            <w:r w:rsidRPr="007A0971">
              <w:rPr>
                <w:rFonts w:ascii="Arial" w:hAnsi="Arial" w:cs="Arial"/>
                <w:lang w:val="en-US"/>
              </w:rPr>
              <w:t>Services and Logistics, Health sciences, medicine and health care.</w:t>
            </w:r>
          </w:p>
        </w:tc>
      </w:tr>
      <w:tr w:rsidR="007A0971" w:rsidRPr="00F06907" w14:paraId="5992E08A" w14:textId="77777777" w:rsidTr="002B4DA2">
        <w:trPr>
          <w:trHeight w:val="1474"/>
        </w:trPr>
        <w:tc>
          <w:tcPr>
            <w:tcW w:w="5534" w:type="dxa"/>
          </w:tcPr>
          <w:p w14:paraId="67D666A0" w14:textId="7FC56D80" w:rsidR="007A0971" w:rsidRPr="007A0971" w:rsidRDefault="007A0971" w:rsidP="007A0971">
            <w:pPr>
              <w:pStyle w:val="a4"/>
              <w:numPr>
                <w:ilvl w:val="0"/>
                <w:numId w:val="16"/>
              </w:numPr>
              <w:ind w:right="183"/>
              <w:jc w:val="both"/>
              <w:rPr>
                <w:rFonts w:ascii="Arial" w:hAnsi="Arial" w:cs="Arial"/>
                <w:u w:val="single"/>
              </w:rPr>
            </w:pPr>
            <w:r w:rsidRPr="007A0971">
              <w:rPr>
                <w:rFonts w:ascii="Arial" w:hAnsi="Arial" w:cs="Arial"/>
                <w:u w:val="single"/>
              </w:rPr>
              <w:t>Статус студентов по обмену</w:t>
            </w:r>
          </w:p>
          <w:p w14:paraId="272BEB8F" w14:textId="77777777" w:rsidR="007A0971" w:rsidRPr="007A0971" w:rsidRDefault="007A0971" w:rsidP="007A0971">
            <w:pPr>
              <w:ind w:right="183"/>
              <w:jc w:val="both"/>
              <w:rPr>
                <w:rFonts w:ascii="Arial" w:hAnsi="Arial" w:cs="Arial"/>
                <w:u w:val="single"/>
              </w:rPr>
            </w:pPr>
            <w:r w:rsidRPr="007A0971">
              <w:rPr>
                <w:rFonts w:ascii="Arial" w:hAnsi="Arial" w:cs="Arial"/>
              </w:rPr>
              <w:t>Студенты, участвующие в настоящем соглашении по обмену, не могут получить диплом принимающего Университета. В других случаях, конкретные положения будут подпадать под правила, действующие в каждом Университет.</w:t>
            </w:r>
          </w:p>
          <w:p w14:paraId="1A835125" w14:textId="77777777" w:rsidR="007A0971" w:rsidRPr="007F3275" w:rsidRDefault="007A0971" w:rsidP="00F710A0">
            <w:pPr>
              <w:ind w:left="180" w:right="183"/>
              <w:jc w:val="both"/>
              <w:rPr>
                <w:rFonts w:ascii="Arial" w:hAnsi="Arial" w:cs="Arial"/>
              </w:rPr>
            </w:pPr>
          </w:p>
        </w:tc>
        <w:tc>
          <w:tcPr>
            <w:tcW w:w="5443" w:type="dxa"/>
          </w:tcPr>
          <w:p w14:paraId="6894065C" w14:textId="05E61410" w:rsidR="007A0971" w:rsidRPr="007A0971" w:rsidRDefault="007A0971" w:rsidP="007A0971">
            <w:pPr>
              <w:pStyle w:val="a4"/>
              <w:numPr>
                <w:ilvl w:val="0"/>
                <w:numId w:val="15"/>
              </w:numPr>
              <w:ind w:right="104"/>
              <w:jc w:val="both"/>
              <w:rPr>
                <w:rFonts w:ascii="Arial" w:hAnsi="Arial" w:cs="Arial"/>
              </w:rPr>
            </w:pPr>
            <w:proofErr w:type="spellStart"/>
            <w:r w:rsidRPr="007A0971">
              <w:rPr>
                <w:rFonts w:ascii="Arial" w:hAnsi="Arial" w:cs="Arial"/>
                <w:u w:val="single"/>
              </w:rPr>
              <w:t>Status</w:t>
            </w:r>
            <w:proofErr w:type="spellEnd"/>
            <w:r w:rsidRPr="007A0971">
              <w:rPr>
                <w:rFonts w:ascii="Arial" w:hAnsi="Arial" w:cs="Arial"/>
                <w:u w:val="single"/>
              </w:rPr>
              <w:t xml:space="preserve"> of Exchange </w:t>
            </w:r>
            <w:proofErr w:type="spellStart"/>
            <w:r w:rsidRPr="007A0971">
              <w:rPr>
                <w:rFonts w:ascii="Arial" w:hAnsi="Arial" w:cs="Arial"/>
                <w:u w:val="single"/>
              </w:rPr>
              <w:t>Students</w:t>
            </w:r>
            <w:proofErr w:type="spellEnd"/>
            <w:r w:rsidRPr="007A0971">
              <w:rPr>
                <w:rFonts w:ascii="Arial" w:hAnsi="Arial" w:cs="Arial"/>
              </w:rPr>
              <w:t xml:space="preserve"> </w:t>
            </w:r>
          </w:p>
          <w:p w14:paraId="326547BF" w14:textId="77777777" w:rsidR="007A0971" w:rsidRDefault="007A0971" w:rsidP="00C462FA">
            <w:pPr>
              <w:jc w:val="both"/>
              <w:rPr>
                <w:rFonts w:ascii="Arial" w:hAnsi="Arial" w:cs="Arial"/>
                <w:lang w:val="en-US"/>
              </w:rPr>
            </w:pPr>
            <w:r w:rsidRPr="00F710A0">
              <w:rPr>
                <w:rFonts w:ascii="Arial" w:hAnsi="Arial" w:cs="Arial"/>
                <w:lang w:val="en-US"/>
              </w:rPr>
              <w:t>The students participating in the present exchange agreement will not be eligible for the diploma of the host university. In other cases, specific provisions will be made subject to the regulations in force in each institution.</w:t>
            </w:r>
          </w:p>
          <w:p w14:paraId="3ACCB043" w14:textId="3A7194C6" w:rsidR="002B4DA2" w:rsidRPr="007A0971" w:rsidRDefault="002B4DA2" w:rsidP="00C462FA">
            <w:pPr>
              <w:jc w:val="both"/>
              <w:rPr>
                <w:rFonts w:ascii="Arial" w:eastAsia="Arial" w:hAnsi="Arial" w:cs="Arial"/>
                <w:color w:val="000000" w:themeColor="text1"/>
                <w:sz w:val="24"/>
                <w:szCs w:val="24"/>
                <w:lang w:val="en-US"/>
              </w:rPr>
            </w:pPr>
          </w:p>
        </w:tc>
      </w:tr>
      <w:tr w:rsidR="007A0971" w:rsidRPr="00F06907" w14:paraId="75DF1119" w14:textId="77777777" w:rsidTr="002B4DA2">
        <w:trPr>
          <w:trHeight w:val="2749"/>
        </w:trPr>
        <w:tc>
          <w:tcPr>
            <w:tcW w:w="5534" w:type="dxa"/>
          </w:tcPr>
          <w:p w14:paraId="31E64C02" w14:textId="3F318641" w:rsidR="007A0971" w:rsidRPr="007A0971" w:rsidRDefault="007A0971" w:rsidP="007A0971">
            <w:pPr>
              <w:pStyle w:val="a4"/>
              <w:numPr>
                <w:ilvl w:val="0"/>
                <w:numId w:val="15"/>
              </w:numPr>
              <w:ind w:right="183"/>
              <w:jc w:val="both"/>
              <w:rPr>
                <w:rFonts w:ascii="Arial" w:hAnsi="Arial" w:cs="Arial"/>
                <w:u w:val="single"/>
              </w:rPr>
            </w:pPr>
            <w:r w:rsidRPr="007A0971">
              <w:rPr>
                <w:rFonts w:ascii="Arial" w:hAnsi="Arial" w:cs="Arial"/>
                <w:u w:val="single"/>
              </w:rPr>
              <w:lastRenderedPageBreak/>
              <w:t>Академическая успеваемость и аккредитация</w:t>
            </w:r>
          </w:p>
          <w:p w14:paraId="6AFEC509" w14:textId="77777777" w:rsidR="007A0971" w:rsidRPr="007A0971" w:rsidRDefault="007A0971" w:rsidP="007A0971">
            <w:pPr>
              <w:ind w:right="183"/>
              <w:jc w:val="both"/>
              <w:rPr>
                <w:rFonts w:ascii="Arial" w:hAnsi="Arial" w:cs="Arial"/>
              </w:rPr>
            </w:pPr>
            <w:r w:rsidRPr="007A0971">
              <w:rPr>
                <w:rFonts w:ascii="Arial" w:hAnsi="Arial" w:cs="Arial"/>
              </w:rPr>
              <w:t>Принимающий Университет будет оценивать академическую успеваемость каждого студента в соответствии с его внутренними правилами и отправлять успеваемость или транскрипт каждого студента по обмену в отправляющий Университет. Отправляющий Университет засчитывает кредиты в соответствии со своими внутренними правилами и гарантирует полное академическое признание набранных кредитов за период обучения студента в принимающем вузе.</w:t>
            </w:r>
          </w:p>
          <w:p w14:paraId="13C12A1E" w14:textId="77777777" w:rsidR="007A0971" w:rsidRPr="007F3275" w:rsidRDefault="007A0971" w:rsidP="00F710A0">
            <w:pPr>
              <w:ind w:left="180" w:right="183"/>
              <w:jc w:val="both"/>
              <w:rPr>
                <w:rFonts w:ascii="Arial" w:hAnsi="Arial" w:cs="Arial"/>
              </w:rPr>
            </w:pPr>
          </w:p>
        </w:tc>
        <w:tc>
          <w:tcPr>
            <w:tcW w:w="5443" w:type="dxa"/>
          </w:tcPr>
          <w:p w14:paraId="0BF69E7F" w14:textId="5CA9EF53" w:rsidR="007A0971" w:rsidRPr="007A0971" w:rsidRDefault="007A0971" w:rsidP="007A0971">
            <w:pPr>
              <w:pStyle w:val="a4"/>
              <w:numPr>
                <w:ilvl w:val="0"/>
                <w:numId w:val="16"/>
              </w:numPr>
              <w:ind w:right="104"/>
              <w:jc w:val="both"/>
              <w:rPr>
                <w:rFonts w:ascii="Arial" w:hAnsi="Arial" w:cs="Arial"/>
              </w:rPr>
            </w:pPr>
            <w:proofErr w:type="spellStart"/>
            <w:r w:rsidRPr="007A0971">
              <w:rPr>
                <w:rFonts w:ascii="Arial" w:hAnsi="Arial" w:cs="Arial"/>
                <w:u w:val="single"/>
              </w:rPr>
              <w:t>Academic</w:t>
            </w:r>
            <w:proofErr w:type="spellEnd"/>
            <w:r w:rsidRPr="007A0971">
              <w:rPr>
                <w:rFonts w:ascii="Arial" w:hAnsi="Arial" w:cs="Arial"/>
                <w:u w:val="single"/>
              </w:rPr>
              <w:t xml:space="preserve"> </w:t>
            </w:r>
            <w:proofErr w:type="spellStart"/>
            <w:r w:rsidRPr="007A0971">
              <w:rPr>
                <w:rFonts w:ascii="Arial" w:hAnsi="Arial" w:cs="Arial"/>
                <w:u w:val="single"/>
              </w:rPr>
              <w:t>Record</w:t>
            </w:r>
            <w:proofErr w:type="spellEnd"/>
            <w:r w:rsidRPr="007A0971">
              <w:rPr>
                <w:rFonts w:ascii="Arial" w:hAnsi="Arial" w:cs="Arial"/>
                <w:u w:val="single"/>
              </w:rPr>
              <w:t xml:space="preserve"> and </w:t>
            </w:r>
            <w:proofErr w:type="spellStart"/>
            <w:r w:rsidRPr="007A0971">
              <w:rPr>
                <w:rFonts w:ascii="Arial" w:hAnsi="Arial" w:cs="Arial"/>
                <w:u w:val="single"/>
              </w:rPr>
              <w:t>Accreditation</w:t>
            </w:r>
            <w:proofErr w:type="spellEnd"/>
          </w:p>
          <w:p w14:paraId="0F2B28F5" w14:textId="436C4A6A" w:rsidR="007A0971" w:rsidRPr="007A0971" w:rsidRDefault="007A0971" w:rsidP="007A0971">
            <w:pPr>
              <w:ind w:right="104"/>
              <w:jc w:val="both"/>
              <w:rPr>
                <w:rFonts w:ascii="Arial" w:hAnsi="Arial" w:cs="Arial"/>
                <w:lang w:val="en-US"/>
              </w:rPr>
            </w:pPr>
            <w:r w:rsidRPr="007A0971">
              <w:rPr>
                <w:rFonts w:ascii="Arial" w:hAnsi="Arial" w:cs="Arial"/>
                <w:lang w:val="en-US"/>
              </w:rPr>
              <w:t xml:space="preserve">The host university will evaluate the academic performance of each student in accordance with its internal regulations and will send the academic record or the transcript of each exchange student to the home university. The home university will award corresponding credits in accordance with its own conditions and will ensure that full academic recognition is provided for the period of </w:t>
            </w:r>
            <w:r w:rsidR="00B632CB">
              <w:rPr>
                <w:rFonts w:ascii="Arial" w:hAnsi="Arial" w:cs="Arial"/>
                <w:lang w:val="en-US"/>
              </w:rPr>
              <w:t xml:space="preserve">the </w:t>
            </w:r>
            <w:r w:rsidRPr="007A0971">
              <w:rPr>
                <w:rFonts w:ascii="Arial" w:hAnsi="Arial" w:cs="Arial"/>
                <w:lang w:val="en-US"/>
              </w:rPr>
              <w:t>study carried out in the host university relative to the student’s performance.</w:t>
            </w:r>
          </w:p>
          <w:p w14:paraId="74798B39" w14:textId="77777777" w:rsidR="007A0971" w:rsidRPr="007A0971" w:rsidRDefault="007A0971" w:rsidP="54D8FF3D">
            <w:pPr>
              <w:rPr>
                <w:rFonts w:ascii="Arial" w:eastAsia="Arial" w:hAnsi="Arial" w:cs="Arial"/>
                <w:color w:val="000000" w:themeColor="text1"/>
                <w:sz w:val="24"/>
                <w:szCs w:val="24"/>
                <w:lang w:val="en-US"/>
              </w:rPr>
            </w:pPr>
          </w:p>
        </w:tc>
      </w:tr>
      <w:tr w:rsidR="00C462FA" w:rsidRPr="00F06907" w14:paraId="4AB077A5" w14:textId="77777777" w:rsidTr="002B4DA2">
        <w:trPr>
          <w:trHeight w:val="695"/>
        </w:trPr>
        <w:tc>
          <w:tcPr>
            <w:tcW w:w="5534" w:type="dxa"/>
          </w:tcPr>
          <w:p w14:paraId="1EF0A7DF" w14:textId="5A993181" w:rsidR="00C462FA" w:rsidRPr="00F710A0" w:rsidRDefault="00C462FA" w:rsidP="00C462FA">
            <w:pPr>
              <w:pStyle w:val="HTML"/>
              <w:numPr>
                <w:ilvl w:val="0"/>
                <w:numId w:val="16"/>
              </w:numPr>
              <w:shd w:val="clear" w:color="auto" w:fill="FFFFFF"/>
              <w:tabs>
                <w:tab w:val="clear" w:pos="916"/>
                <w:tab w:val="left" w:pos="454"/>
              </w:tabs>
              <w:ind w:right="183"/>
              <w:jc w:val="both"/>
              <w:rPr>
                <w:rFonts w:ascii="Arial" w:eastAsia="Times New Roman" w:hAnsi="Arial" w:cs="Arial"/>
                <w:color w:val="auto"/>
                <w:sz w:val="22"/>
                <w:szCs w:val="22"/>
                <w:lang w:eastAsia="ru-RU"/>
              </w:rPr>
            </w:pPr>
            <w:r w:rsidRPr="00F710A0">
              <w:rPr>
                <w:rFonts w:ascii="Arial" w:hAnsi="Arial" w:cs="Arial"/>
                <w:color w:val="auto"/>
                <w:sz w:val="22"/>
                <w:szCs w:val="22"/>
                <w:u w:val="single"/>
              </w:rPr>
              <w:t>Освобождение от регистрационных сборов</w:t>
            </w:r>
          </w:p>
          <w:p w14:paraId="1164CB97" w14:textId="77777777" w:rsidR="00C462FA" w:rsidRPr="00F710A0" w:rsidRDefault="00C462FA" w:rsidP="00C462FA">
            <w:pPr>
              <w:pStyle w:val="HTML"/>
              <w:shd w:val="clear" w:color="auto" w:fill="FFFFFF"/>
              <w:ind w:right="183"/>
              <w:jc w:val="both"/>
              <w:rPr>
                <w:rFonts w:ascii="Arial" w:eastAsia="Times New Roman" w:hAnsi="Arial" w:cs="Arial"/>
                <w:color w:val="auto"/>
                <w:sz w:val="22"/>
                <w:szCs w:val="22"/>
                <w:lang w:eastAsia="ru-RU"/>
              </w:rPr>
            </w:pPr>
            <w:r w:rsidRPr="00F710A0">
              <w:rPr>
                <w:rFonts w:ascii="Arial" w:eastAsia="Times New Roman" w:hAnsi="Arial" w:cs="Arial"/>
                <w:color w:val="auto"/>
                <w:sz w:val="22"/>
                <w:szCs w:val="22"/>
                <w:lang w:eastAsia="ru-RU"/>
              </w:rPr>
              <w:t>Студенты по обмену освобождаются от уплаты сборов за зачисление, обучение и сдачу экзаменов в принимающем Университете.</w:t>
            </w:r>
          </w:p>
          <w:p w14:paraId="367DFECF" w14:textId="77777777" w:rsidR="00C462FA" w:rsidRPr="007A0971" w:rsidRDefault="00C462FA" w:rsidP="007A0971">
            <w:pPr>
              <w:ind w:right="183"/>
              <w:jc w:val="both"/>
              <w:rPr>
                <w:rFonts w:ascii="Arial" w:hAnsi="Arial" w:cs="Arial"/>
              </w:rPr>
            </w:pPr>
          </w:p>
        </w:tc>
        <w:tc>
          <w:tcPr>
            <w:tcW w:w="5443" w:type="dxa"/>
          </w:tcPr>
          <w:p w14:paraId="56EDF206" w14:textId="22F3D4B1" w:rsidR="00C462FA" w:rsidRPr="00C462FA" w:rsidRDefault="00C462FA" w:rsidP="00C462FA">
            <w:pPr>
              <w:pStyle w:val="a4"/>
              <w:numPr>
                <w:ilvl w:val="0"/>
                <w:numId w:val="15"/>
              </w:numPr>
              <w:ind w:right="104"/>
              <w:jc w:val="both"/>
              <w:rPr>
                <w:rFonts w:ascii="Arial" w:hAnsi="Arial" w:cs="Arial"/>
              </w:rPr>
            </w:pPr>
            <w:proofErr w:type="spellStart"/>
            <w:r w:rsidRPr="00C462FA">
              <w:rPr>
                <w:rFonts w:ascii="Arial" w:hAnsi="Arial" w:cs="Arial"/>
                <w:u w:val="single"/>
              </w:rPr>
              <w:t>Exemption</w:t>
            </w:r>
            <w:proofErr w:type="spellEnd"/>
            <w:r w:rsidRPr="00C462FA">
              <w:rPr>
                <w:rFonts w:ascii="Arial" w:hAnsi="Arial" w:cs="Arial"/>
                <w:u w:val="single"/>
              </w:rPr>
              <w:t xml:space="preserve"> </w:t>
            </w:r>
            <w:proofErr w:type="spellStart"/>
            <w:r w:rsidRPr="00C462FA">
              <w:rPr>
                <w:rFonts w:ascii="Arial" w:hAnsi="Arial" w:cs="Arial"/>
                <w:u w:val="single"/>
              </w:rPr>
              <w:t>from</w:t>
            </w:r>
            <w:proofErr w:type="spellEnd"/>
            <w:r w:rsidRPr="00C462FA">
              <w:rPr>
                <w:rFonts w:ascii="Arial" w:hAnsi="Arial" w:cs="Arial"/>
                <w:u w:val="single"/>
              </w:rPr>
              <w:t xml:space="preserve"> </w:t>
            </w:r>
            <w:proofErr w:type="spellStart"/>
            <w:r w:rsidRPr="00C462FA">
              <w:rPr>
                <w:rFonts w:ascii="Arial" w:hAnsi="Arial" w:cs="Arial"/>
                <w:u w:val="single"/>
              </w:rPr>
              <w:t>Enrolment</w:t>
            </w:r>
            <w:proofErr w:type="spellEnd"/>
            <w:r w:rsidRPr="00C462FA">
              <w:rPr>
                <w:rFonts w:ascii="Arial" w:hAnsi="Arial" w:cs="Arial"/>
                <w:u w:val="single"/>
              </w:rPr>
              <w:t xml:space="preserve"> </w:t>
            </w:r>
            <w:proofErr w:type="spellStart"/>
            <w:r w:rsidRPr="00C462FA">
              <w:rPr>
                <w:rFonts w:ascii="Arial" w:hAnsi="Arial" w:cs="Arial"/>
                <w:u w:val="single"/>
              </w:rPr>
              <w:t>Fees</w:t>
            </w:r>
            <w:proofErr w:type="spellEnd"/>
          </w:p>
          <w:p w14:paraId="016AB077" w14:textId="2C6F9B93" w:rsidR="00C462FA" w:rsidRPr="00C462FA" w:rsidRDefault="00C462FA" w:rsidP="00C462FA">
            <w:pPr>
              <w:ind w:right="104"/>
              <w:jc w:val="both"/>
              <w:rPr>
                <w:rFonts w:ascii="Arial" w:hAnsi="Arial" w:cs="Arial"/>
                <w:lang w:val="en-US"/>
              </w:rPr>
            </w:pPr>
            <w:r w:rsidRPr="00C462FA">
              <w:rPr>
                <w:rFonts w:ascii="Arial" w:hAnsi="Arial" w:cs="Arial"/>
                <w:lang w:val="en-US"/>
              </w:rPr>
              <w:t>The exchange students are exempted from paying the enrolment, tuition</w:t>
            </w:r>
            <w:r w:rsidR="00B632CB">
              <w:rPr>
                <w:rFonts w:ascii="Arial" w:hAnsi="Arial" w:cs="Arial"/>
                <w:lang w:val="en-US"/>
              </w:rPr>
              <w:t>,</w:t>
            </w:r>
            <w:r w:rsidRPr="00C462FA">
              <w:rPr>
                <w:rFonts w:ascii="Arial" w:hAnsi="Arial" w:cs="Arial"/>
                <w:lang w:val="en-US"/>
              </w:rPr>
              <w:t xml:space="preserve"> and examination fees in each host university. </w:t>
            </w:r>
          </w:p>
          <w:p w14:paraId="1AA518AD" w14:textId="77777777" w:rsidR="00C462FA" w:rsidRPr="00F710A0" w:rsidRDefault="00C462FA" w:rsidP="007A0971">
            <w:pPr>
              <w:ind w:right="104"/>
              <w:jc w:val="both"/>
              <w:rPr>
                <w:rFonts w:ascii="Arial" w:hAnsi="Arial" w:cs="Arial"/>
                <w:lang w:val="en-US"/>
              </w:rPr>
            </w:pPr>
          </w:p>
        </w:tc>
      </w:tr>
      <w:tr w:rsidR="00C462FA" w:rsidRPr="00F06907" w14:paraId="63F7C021" w14:textId="77777777" w:rsidTr="002B4DA2">
        <w:trPr>
          <w:trHeight w:val="2669"/>
        </w:trPr>
        <w:tc>
          <w:tcPr>
            <w:tcW w:w="5534" w:type="dxa"/>
          </w:tcPr>
          <w:p w14:paraId="102E91D5" w14:textId="1C6FDA11" w:rsidR="00C462FA" w:rsidRPr="00F710A0" w:rsidRDefault="00C462FA" w:rsidP="00C462FA">
            <w:pPr>
              <w:pStyle w:val="HTML"/>
              <w:numPr>
                <w:ilvl w:val="0"/>
                <w:numId w:val="15"/>
              </w:numPr>
              <w:shd w:val="clear" w:color="auto" w:fill="FFFFFF"/>
              <w:ind w:right="183"/>
              <w:jc w:val="both"/>
              <w:rPr>
                <w:rFonts w:ascii="Arial" w:hAnsi="Arial" w:cs="Arial"/>
                <w:color w:val="auto"/>
                <w:sz w:val="22"/>
                <w:szCs w:val="22"/>
                <w:u w:val="single"/>
              </w:rPr>
            </w:pPr>
            <w:r w:rsidRPr="00F710A0">
              <w:rPr>
                <w:rFonts w:ascii="Arial" w:hAnsi="Arial" w:cs="Arial"/>
                <w:color w:val="auto"/>
                <w:sz w:val="22"/>
                <w:szCs w:val="22"/>
                <w:u w:val="single"/>
              </w:rPr>
              <w:t>Финансовая ответственность</w:t>
            </w:r>
          </w:p>
          <w:p w14:paraId="659D6122" w14:textId="77777777" w:rsidR="00C462FA" w:rsidRPr="00F710A0" w:rsidRDefault="00C462FA" w:rsidP="00C462FA">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 xml:space="preserve">Студенты по обмену обязуются приобрести медицинскую страховку в принимающую страны. Студенты сами оплачивают проезд, проживание и медицинское страхование. </w:t>
            </w:r>
          </w:p>
          <w:p w14:paraId="61A43D80" w14:textId="77777777" w:rsidR="00C462FA" w:rsidRPr="00F710A0" w:rsidRDefault="00C462FA" w:rsidP="00C462FA">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Соглашение не гарантирует наличие стипендий или грантов для студентов по обмену, но каждый Университет будет распространять информацию о стипендиальных или грантовых программах, которые могут помочь студентам в финансовом отношении.</w:t>
            </w:r>
          </w:p>
          <w:p w14:paraId="535FECBA" w14:textId="77777777" w:rsidR="00C462FA" w:rsidRPr="007A0971" w:rsidRDefault="00C462FA" w:rsidP="007A0971">
            <w:pPr>
              <w:ind w:right="183"/>
              <w:jc w:val="both"/>
              <w:rPr>
                <w:rFonts w:ascii="Arial" w:hAnsi="Arial" w:cs="Arial"/>
              </w:rPr>
            </w:pPr>
          </w:p>
        </w:tc>
        <w:tc>
          <w:tcPr>
            <w:tcW w:w="5443" w:type="dxa"/>
          </w:tcPr>
          <w:p w14:paraId="527658DA" w14:textId="177773EB" w:rsidR="00C462FA" w:rsidRPr="00C462FA" w:rsidRDefault="00C462FA" w:rsidP="00C462FA">
            <w:pPr>
              <w:pStyle w:val="a4"/>
              <w:numPr>
                <w:ilvl w:val="0"/>
                <w:numId w:val="16"/>
              </w:numPr>
              <w:ind w:right="104"/>
              <w:jc w:val="both"/>
              <w:rPr>
                <w:rFonts w:ascii="Arial" w:hAnsi="Arial" w:cs="Arial"/>
                <w:u w:val="single"/>
                <w:lang w:val="en-US"/>
              </w:rPr>
            </w:pPr>
            <w:r w:rsidRPr="00C462FA">
              <w:rPr>
                <w:rFonts w:ascii="Arial" w:hAnsi="Arial" w:cs="Arial"/>
                <w:u w:val="single"/>
                <w:lang w:val="en-US"/>
              </w:rPr>
              <w:t>Financial responsibility</w:t>
            </w:r>
          </w:p>
          <w:p w14:paraId="213B7FF5" w14:textId="5E53C079" w:rsidR="00C462FA" w:rsidRPr="00F710A0" w:rsidRDefault="00C462FA" w:rsidP="00C462FA">
            <w:pPr>
              <w:pStyle w:val="a4"/>
              <w:ind w:left="0" w:right="104"/>
              <w:jc w:val="both"/>
              <w:rPr>
                <w:rFonts w:ascii="Arial" w:hAnsi="Arial" w:cs="Arial"/>
                <w:lang w:val="en-US"/>
              </w:rPr>
            </w:pPr>
            <w:r w:rsidRPr="00F710A0">
              <w:rPr>
                <w:rFonts w:ascii="Arial" w:hAnsi="Arial" w:cs="Arial"/>
                <w:lang w:val="en-US"/>
              </w:rPr>
              <w:t>The exchange students must take out valid health insurance for the host country. They will be responsible for the cost of the trip, their accommodation and health care insurance.</w:t>
            </w:r>
          </w:p>
          <w:p w14:paraId="02A8AEE7" w14:textId="0325DB1E" w:rsidR="00C462FA" w:rsidRPr="00F710A0" w:rsidRDefault="00C462FA" w:rsidP="00C462FA">
            <w:pPr>
              <w:pStyle w:val="a4"/>
              <w:ind w:left="0" w:right="104"/>
              <w:jc w:val="both"/>
              <w:rPr>
                <w:rFonts w:ascii="Arial" w:hAnsi="Arial" w:cs="Arial"/>
                <w:u w:val="single"/>
                <w:lang w:val="en-US"/>
              </w:rPr>
            </w:pPr>
            <w:r w:rsidRPr="00F710A0">
              <w:rPr>
                <w:rFonts w:ascii="Arial" w:hAnsi="Arial" w:cs="Arial"/>
                <w:lang w:val="en-US"/>
              </w:rPr>
              <w:t xml:space="preserve">This agreement does not ensure the availability of scholarships or grants for exchange students, but each university will </w:t>
            </w:r>
            <w:proofErr w:type="spellStart"/>
            <w:r w:rsidR="00B632CB">
              <w:rPr>
                <w:rFonts w:ascii="Arial" w:hAnsi="Arial" w:cs="Arial"/>
                <w:lang w:val="en-US"/>
              </w:rPr>
              <w:t>endeavour</w:t>
            </w:r>
            <w:proofErr w:type="spellEnd"/>
            <w:r w:rsidRPr="00F710A0">
              <w:rPr>
                <w:rFonts w:ascii="Arial" w:hAnsi="Arial" w:cs="Arial"/>
                <w:lang w:val="en-US"/>
              </w:rPr>
              <w:t xml:space="preserve"> to provide appropriate information regarding scholarship or grant </w:t>
            </w:r>
            <w:proofErr w:type="spellStart"/>
            <w:r w:rsidRPr="00F710A0">
              <w:rPr>
                <w:rFonts w:ascii="Arial" w:hAnsi="Arial" w:cs="Arial"/>
                <w:lang w:val="en-US"/>
              </w:rPr>
              <w:t>programmes</w:t>
            </w:r>
            <w:proofErr w:type="spellEnd"/>
            <w:r w:rsidRPr="00F710A0">
              <w:rPr>
                <w:rFonts w:ascii="Arial" w:hAnsi="Arial" w:cs="Arial"/>
                <w:lang w:val="en-US"/>
              </w:rPr>
              <w:t xml:space="preserve"> which could assist the students financially.</w:t>
            </w:r>
          </w:p>
          <w:p w14:paraId="22099076" w14:textId="77777777" w:rsidR="00C462FA" w:rsidRPr="00F710A0" w:rsidRDefault="00C462FA" w:rsidP="007A0971">
            <w:pPr>
              <w:ind w:right="104"/>
              <w:jc w:val="both"/>
              <w:rPr>
                <w:rFonts w:ascii="Arial" w:hAnsi="Arial" w:cs="Arial"/>
                <w:lang w:val="en-US"/>
              </w:rPr>
            </w:pPr>
          </w:p>
        </w:tc>
      </w:tr>
      <w:tr w:rsidR="00C462FA" w:rsidRPr="00F06907" w14:paraId="6083B073" w14:textId="77777777" w:rsidTr="002B4DA2">
        <w:trPr>
          <w:trHeight w:val="680"/>
        </w:trPr>
        <w:tc>
          <w:tcPr>
            <w:tcW w:w="5534" w:type="dxa"/>
          </w:tcPr>
          <w:p w14:paraId="6288B337" w14:textId="6FC4C4FF" w:rsidR="00C462FA" w:rsidRPr="00F710A0" w:rsidRDefault="00C462FA" w:rsidP="00C462FA">
            <w:pPr>
              <w:pStyle w:val="HTML"/>
              <w:numPr>
                <w:ilvl w:val="0"/>
                <w:numId w:val="16"/>
              </w:numPr>
              <w:shd w:val="clear" w:color="auto" w:fill="FFFFFF"/>
              <w:ind w:right="183"/>
              <w:jc w:val="both"/>
              <w:rPr>
                <w:rFonts w:ascii="Arial" w:hAnsi="Arial" w:cs="Arial"/>
                <w:color w:val="auto"/>
                <w:sz w:val="22"/>
                <w:szCs w:val="22"/>
                <w:u w:val="single"/>
              </w:rPr>
            </w:pPr>
            <w:r w:rsidRPr="00F710A0">
              <w:rPr>
                <w:rFonts w:ascii="Arial" w:hAnsi="Arial" w:cs="Arial"/>
                <w:color w:val="auto"/>
                <w:sz w:val="22"/>
                <w:szCs w:val="22"/>
                <w:u w:val="single"/>
              </w:rPr>
              <w:t>Проживание</w:t>
            </w:r>
          </w:p>
          <w:p w14:paraId="315027BD" w14:textId="77777777" w:rsidR="00C462FA" w:rsidRPr="00F710A0" w:rsidRDefault="00C462FA" w:rsidP="00C462FA">
            <w:pPr>
              <w:pStyle w:val="HTML"/>
              <w:shd w:val="clear" w:color="auto" w:fill="FFFFFF"/>
              <w:ind w:left="180" w:right="183"/>
              <w:jc w:val="both"/>
              <w:rPr>
                <w:rFonts w:ascii="Arial" w:hAnsi="Arial" w:cs="Arial"/>
                <w:color w:val="auto"/>
                <w:sz w:val="22"/>
                <w:szCs w:val="22"/>
              </w:rPr>
            </w:pPr>
            <w:r w:rsidRPr="00F710A0">
              <w:rPr>
                <w:rFonts w:ascii="Arial" w:hAnsi="Arial" w:cs="Arial"/>
                <w:color w:val="auto"/>
                <w:sz w:val="22"/>
                <w:szCs w:val="22"/>
              </w:rPr>
              <w:t>Принимающий Университет обязуется предоставить свежую информацию по поиску подходящего жилья для студентов по обмену.</w:t>
            </w:r>
          </w:p>
          <w:p w14:paraId="3154E871" w14:textId="77777777" w:rsidR="00C462FA" w:rsidRPr="007A0971" w:rsidRDefault="00C462FA" w:rsidP="007A0971">
            <w:pPr>
              <w:ind w:right="183"/>
              <w:jc w:val="both"/>
              <w:rPr>
                <w:rFonts w:ascii="Arial" w:hAnsi="Arial" w:cs="Arial"/>
              </w:rPr>
            </w:pPr>
          </w:p>
        </w:tc>
        <w:tc>
          <w:tcPr>
            <w:tcW w:w="5443" w:type="dxa"/>
          </w:tcPr>
          <w:p w14:paraId="1AC4421E" w14:textId="77777777" w:rsidR="00C462FA" w:rsidRDefault="00C462FA" w:rsidP="00C462FA">
            <w:pPr>
              <w:pStyle w:val="a4"/>
              <w:numPr>
                <w:ilvl w:val="0"/>
                <w:numId w:val="15"/>
              </w:numPr>
              <w:ind w:right="104"/>
              <w:jc w:val="both"/>
              <w:rPr>
                <w:rFonts w:ascii="Arial" w:hAnsi="Arial" w:cs="Arial"/>
                <w:u w:val="single"/>
              </w:rPr>
            </w:pPr>
            <w:proofErr w:type="spellStart"/>
            <w:r w:rsidRPr="00C462FA">
              <w:rPr>
                <w:rFonts w:ascii="Arial" w:hAnsi="Arial" w:cs="Arial"/>
                <w:u w:val="single"/>
              </w:rPr>
              <w:t>Accommodation</w:t>
            </w:r>
            <w:proofErr w:type="spellEnd"/>
          </w:p>
          <w:p w14:paraId="292409E5" w14:textId="1D9290A8" w:rsidR="00C462FA" w:rsidRPr="00C462FA" w:rsidRDefault="00C462FA" w:rsidP="00C462FA">
            <w:pPr>
              <w:ind w:right="104"/>
              <w:jc w:val="both"/>
              <w:rPr>
                <w:rFonts w:ascii="Arial" w:hAnsi="Arial" w:cs="Arial"/>
                <w:u w:val="single"/>
                <w:lang w:val="en-US"/>
              </w:rPr>
            </w:pPr>
            <w:r w:rsidRPr="00C462FA">
              <w:rPr>
                <w:rFonts w:ascii="Arial" w:hAnsi="Arial" w:cs="Arial"/>
                <w:lang w:val="en-US"/>
              </w:rPr>
              <w:t>The host university agrees to provide updated information on the appropriate accommodation search for the exchange students.</w:t>
            </w:r>
          </w:p>
          <w:p w14:paraId="2165FC10" w14:textId="77777777" w:rsidR="00C462FA" w:rsidRPr="00F710A0" w:rsidRDefault="00C462FA" w:rsidP="007A0971">
            <w:pPr>
              <w:ind w:right="104"/>
              <w:jc w:val="both"/>
              <w:rPr>
                <w:rFonts w:ascii="Arial" w:hAnsi="Arial" w:cs="Arial"/>
                <w:lang w:val="en-US"/>
              </w:rPr>
            </w:pPr>
          </w:p>
        </w:tc>
      </w:tr>
      <w:tr w:rsidR="00C462FA" w:rsidRPr="00F06907" w14:paraId="28250090" w14:textId="77777777" w:rsidTr="002B4DA2">
        <w:trPr>
          <w:trHeight w:val="1701"/>
        </w:trPr>
        <w:tc>
          <w:tcPr>
            <w:tcW w:w="5534" w:type="dxa"/>
          </w:tcPr>
          <w:p w14:paraId="6E4A9170" w14:textId="230589A3" w:rsidR="00C462FA" w:rsidRPr="00C462FA" w:rsidRDefault="00C462FA" w:rsidP="00964BD5">
            <w:pPr>
              <w:pStyle w:val="a4"/>
              <w:numPr>
                <w:ilvl w:val="0"/>
                <w:numId w:val="15"/>
              </w:numPr>
              <w:ind w:left="0" w:firstLine="0"/>
              <w:jc w:val="both"/>
              <w:rPr>
                <w:rFonts w:ascii="Arial" w:hAnsi="Arial" w:cs="Arial"/>
              </w:rPr>
            </w:pPr>
            <w:r w:rsidRPr="00C462FA">
              <w:rPr>
                <w:rFonts w:ascii="Arial" w:hAnsi="Arial" w:cs="Arial"/>
                <w:lang w:val="kk-KZ"/>
              </w:rPr>
              <w:t>Соглашение</w:t>
            </w:r>
            <w:r w:rsidRPr="00C462FA">
              <w:rPr>
                <w:rFonts w:ascii="Arial" w:hAnsi="Arial" w:cs="Arial"/>
              </w:rPr>
              <w:t xml:space="preserve"> будет </w:t>
            </w:r>
            <w:r w:rsidRPr="00C462FA">
              <w:rPr>
                <w:rFonts w:ascii="Arial" w:hAnsi="Arial" w:cs="Arial"/>
                <w:lang w:val="kk-KZ"/>
              </w:rPr>
              <w:t>действовать</w:t>
            </w:r>
            <w:r w:rsidRPr="00C462FA">
              <w:rPr>
                <w:rFonts w:ascii="Arial" w:hAnsi="Arial" w:cs="Arial"/>
              </w:rPr>
              <w:t xml:space="preserve"> с момента подписания и до тех пор, пока одна из Сторон не сообщит другой Стороне в письменном виде о намерении приостановить сотрудничество не менее чем за 6 (шесть) месяцев до даты расторжения.</w:t>
            </w:r>
          </w:p>
          <w:p w14:paraId="468D24EF" w14:textId="77777777" w:rsidR="00C462FA" w:rsidRPr="00C462FA" w:rsidRDefault="00C462FA" w:rsidP="00C462FA">
            <w:pPr>
              <w:pStyle w:val="HTML"/>
              <w:shd w:val="clear" w:color="auto" w:fill="FFFFFF"/>
              <w:ind w:right="183"/>
              <w:jc w:val="both"/>
              <w:rPr>
                <w:rFonts w:ascii="Arial" w:hAnsi="Arial" w:cs="Arial"/>
                <w:color w:val="auto"/>
                <w:sz w:val="22"/>
                <w:szCs w:val="22"/>
              </w:rPr>
            </w:pPr>
          </w:p>
        </w:tc>
        <w:tc>
          <w:tcPr>
            <w:tcW w:w="5443" w:type="dxa"/>
          </w:tcPr>
          <w:p w14:paraId="2FD4A975" w14:textId="78BB06CD" w:rsidR="00C462FA" w:rsidRPr="00C462FA" w:rsidRDefault="00C462FA" w:rsidP="00964085">
            <w:pPr>
              <w:pStyle w:val="a4"/>
              <w:numPr>
                <w:ilvl w:val="0"/>
                <w:numId w:val="16"/>
              </w:numPr>
              <w:ind w:left="24" w:firstLine="0"/>
              <w:jc w:val="both"/>
              <w:rPr>
                <w:rFonts w:ascii="Arial" w:hAnsi="Arial" w:cs="Arial"/>
                <w:lang w:val="en-US"/>
              </w:rPr>
            </w:pPr>
            <w:r w:rsidRPr="00C462FA">
              <w:rPr>
                <w:rFonts w:ascii="Arial" w:hAnsi="Arial" w:cs="Arial"/>
                <w:lang w:val="en-US"/>
              </w:rPr>
              <w:t xml:space="preserve">Agreement shall take effect when signed and will remain in force for term, until one of the Parties notifies in </w:t>
            </w:r>
            <w:r w:rsidRPr="00964085">
              <w:rPr>
                <w:rFonts w:ascii="Arial" w:hAnsi="Arial" w:cs="Arial"/>
                <w:lang w:val="en-US"/>
              </w:rPr>
              <w:t>written</w:t>
            </w:r>
            <w:r w:rsidRPr="00C462FA">
              <w:rPr>
                <w:rFonts w:ascii="Arial" w:hAnsi="Arial" w:cs="Arial"/>
                <w:lang w:val="en-US"/>
              </w:rPr>
              <w:t xml:space="preserve"> form the other Party of intend to terminate cooperation at least six (6) months prior to the termination date.</w:t>
            </w:r>
          </w:p>
          <w:p w14:paraId="2FCEB5E6" w14:textId="77777777" w:rsidR="00C462FA" w:rsidRPr="00C462FA" w:rsidRDefault="00C462FA" w:rsidP="00F710A0">
            <w:pPr>
              <w:ind w:left="5" w:right="104"/>
              <w:jc w:val="both"/>
              <w:rPr>
                <w:rFonts w:ascii="Arial" w:hAnsi="Arial" w:cs="Arial"/>
                <w:lang w:val="en-US"/>
              </w:rPr>
            </w:pPr>
          </w:p>
        </w:tc>
      </w:tr>
      <w:tr w:rsidR="00C462FA" w:rsidRPr="00F06907" w14:paraId="021FA22A" w14:textId="77777777" w:rsidTr="002B4DA2">
        <w:trPr>
          <w:trHeight w:val="1063"/>
        </w:trPr>
        <w:tc>
          <w:tcPr>
            <w:tcW w:w="5534" w:type="dxa"/>
          </w:tcPr>
          <w:p w14:paraId="0B235449" w14:textId="449E61D7" w:rsidR="00C462FA" w:rsidRDefault="00C462FA" w:rsidP="00964BD5">
            <w:pPr>
              <w:pStyle w:val="HTML"/>
              <w:numPr>
                <w:ilvl w:val="0"/>
                <w:numId w:val="16"/>
              </w:numPr>
              <w:shd w:val="clear" w:color="auto" w:fill="FFFFFF"/>
              <w:ind w:left="0" w:right="183" w:firstLine="0"/>
              <w:jc w:val="both"/>
              <w:rPr>
                <w:rFonts w:ascii="Arial" w:hAnsi="Arial" w:cs="Arial"/>
                <w:color w:val="auto"/>
                <w:sz w:val="22"/>
                <w:szCs w:val="22"/>
              </w:rPr>
            </w:pPr>
            <w:r w:rsidRPr="00F710A0">
              <w:rPr>
                <w:rFonts w:ascii="Arial" w:hAnsi="Arial" w:cs="Arial"/>
                <w:color w:val="auto"/>
                <w:sz w:val="22"/>
                <w:szCs w:val="22"/>
              </w:rPr>
              <w:t>Любая из Сторон может уведомить другую о своем намерении расторгнуть настоящее соглашение с письменным уведомлением за шесть (6) месяцев без причины и выплаты любого выходного пособия.</w:t>
            </w:r>
          </w:p>
          <w:p w14:paraId="67A1C327" w14:textId="77777777" w:rsidR="00C462FA" w:rsidRPr="00C462FA" w:rsidRDefault="00C462FA" w:rsidP="00C462FA">
            <w:pPr>
              <w:pStyle w:val="HTML"/>
              <w:shd w:val="clear" w:color="auto" w:fill="FFFFFF"/>
              <w:ind w:right="183"/>
              <w:jc w:val="both"/>
              <w:rPr>
                <w:rFonts w:ascii="Arial" w:hAnsi="Arial" w:cs="Arial"/>
                <w:color w:val="auto"/>
                <w:sz w:val="22"/>
                <w:szCs w:val="22"/>
              </w:rPr>
            </w:pPr>
          </w:p>
        </w:tc>
        <w:tc>
          <w:tcPr>
            <w:tcW w:w="5443" w:type="dxa"/>
          </w:tcPr>
          <w:p w14:paraId="0EA47F1A" w14:textId="3DD75000" w:rsidR="00C462FA" w:rsidRPr="00964085" w:rsidRDefault="00C462FA" w:rsidP="00964085">
            <w:pPr>
              <w:pStyle w:val="a4"/>
              <w:numPr>
                <w:ilvl w:val="0"/>
                <w:numId w:val="15"/>
              </w:numPr>
              <w:tabs>
                <w:tab w:val="left" w:pos="960"/>
              </w:tabs>
              <w:ind w:left="24" w:firstLine="0"/>
              <w:jc w:val="both"/>
              <w:rPr>
                <w:rFonts w:ascii="Arial" w:hAnsi="Arial" w:cs="Arial"/>
                <w:lang w:val="en-US"/>
              </w:rPr>
            </w:pPr>
            <w:r w:rsidRPr="00964085">
              <w:rPr>
                <w:rFonts w:ascii="Arial" w:hAnsi="Arial" w:cs="Arial"/>
                <w:lang w:val="en-US"/>
              </w:rPr>
              <w:t>Either Parties may notify the other of its intention to cancel this agreement with written notice six (6) months in advance without cause and any termination indemnity.</w:t>
            </w:r>
          </w:p>
          <w:p w14:paraId="43C89C43" w14:textId="77777777" w:rsidR="00C462FA" w:rsidRPr="00C462FA" w:rsidRDefault="00C462FA" w:rsidP="00F710A0">
            <w:pPr>
              <w:ind w:left="5" w:right="104"/>
              <w:jc w:val="both"/>
              <w:rPr>
                <w:rFonts w:ascii="Arial" w:hAnsi="Arial" w:cs="Arial"/>
                <w:lang w:val="en-US"/>
              </w:rPr>
            </w:pPr>
          </w:p>
        </w:tc>
      </w:tr>
      <w:tr w:rsidR="00C462FA" w:rsidRPr="00F06907" w14:paraId="1A3E37FA" w14:textId="77777777" w:rsidTr="002B4DA2">
        <w:trPr>
          <w:trHeight w:val="1474"/>
        </w:trPr>
        <w:tc>
          <w:tcPr>
            <w:tcW w:w="5534" w:type="dxa"/>
          </w:tcPr>
          <w:p w14:paraId="35405E9F" w14:textId="258E3187" w:rsidR="00C462FA" w:rsidRPr="00F710A0" w:rsidRDefault="00C462FA" w:rsidP="00964085">
            <w:pPr>
              <w:pStyle w:val="HTML"/>
              <w:numPr>
                <w:ilvl w:val="0"/>
                <w:numId w:val="15"/>
              </w:numPr>
              <w:shd w:val="clear" w:color="auto" w:fill="FFFFFF"/>
              <w:ind w:left="39" w:right="183" w:firstLine="0"/>
              <w:jc w:val="both"/>
              <w:rPr>
                <w:rFonts w:ascii="Arial" w:hAnsi="Arial" w:cs="Arial"/>
                <w:color w:val="auto"/>
                <w:sz w:val="22"/>
                <w:szCs w:val="22"/>
              </w:rPr>
            </w:pPr>
            <w:r w:rsidRPr="00F710A0">
              <w:rPr>
                <w:rFonts w:ascii="Arial" w:hAnsi="Arial" w:cs="Arial"/>
                <w:color w:val="auto"/>
                <w:sz w:val="22"/>
                <w:szCs w:val="22"/>
              </w:rPr>
              <w:t>Настоящее соглашение составлено на английском и русском языках в двух оригинальных версиях. В случае расхождения между английской версией и русской версией преимущественную силу имеет английская версия.</w:t>
            </w:r>
          </w:p>
          <w:p w14:paraId="593698B2" w14:textId="77777777" w:rsidR="00C462FA" w:rsidRPr="007F3275" w:rsidRDefault="00C462FA" w:rsidP="00C462FA">
            <w:pPr>
              <w:pStyle w:val="HTML"/>
              <w:shd w:val="clear" w:color="auto" w:fill="FFFFFF"/>
              <w:ind w:right="183"/>
              <w:jc w:val="both"/>
              <w:rPr>
                <w:rFonts w:ascii="Arial" w:hAnsi="Arial" w:cs="Arial"/>
                <w:color w:val="auto"/>
                <w:sz w:val="22"/>
                <w:szCs w:val="22"/>
              </w:rPr>
            </w:pPr>
          </w:p>
        </w:tc>
        <w:tc>
          <w:tcPr>
            <w:tcW w:w="5443" w:type="dxa"/>
          </w:tcPr>
          <w:p w14:paraId="586ED981" w14:textId="7A5B003A" w:rsidR="00C462FA" w:rsidRPr="00964085" w:rsidRDefault="00C462FA" w:rsidP="00964085">
            <w:pPr>
              <w:pStyle w:val="a4"/>
              <w:numPr>
                <w:ilvl w:val="0"/>
                <w:numId w:val="16"/>
              </w:numPr>
              <w:ind w:left="24" w:right="104" w:firstLine="0"/>
              <w:jc w:val="both"/>
              <w:rPr>
                <w:rFonts w:ascii="Arial" w:hAnsi="Arial" w:cs="Arial"/>
                <w:lang w:val="en-US"/>
              </w:rPr>
            </w:pPr>
            <w:r w:rsidRPr="00964085">
              <w:rPr>
                <w:rFonts w:ascii="Arial" w:hAnsi="Arial" w:cs="Arial"/>
                <w:lang w:val="en-US"/>
              </w:rPr>
              <w:t>This agreement is written in English and in Russian in two original versions,</w:t>
            </w:r>
            <w:r w:rsidRPr="00964085">
              <w:rPr>
                <w:lang w:val="en-US"/>
              </w:rPr>
              <w:t xml:space="preserve"> i</w:t>
            </w:r>
            <w:r w:rsidRPr="00964085">
              <w:rPr>
                <w:rFonts w:ascii="Arial" w:hAnsi="Arial" w:cs="Arial"/>
                <w:lang w:val="en-US"/>
              </w:rPr>
              <w:t>f there is any discrepancy between the English version and the Russian version, the English version shall prevail.</w:t>
            </w:r>
          </w:p>
          <w:p w14:paraId="1E8CCA6B" w14:textId="77777777" w:rsidR="00C462FA" w:rsidRPr="00F710A0" w:rsidRDefault="00C462FA" w:rsidP="00F710A0">
            <w:pPr>
              <w:ind w:left="5" w:right="104"/>
              <w:jc w:val="both"/>
              <w:rPr>
                <w:rFonts w:ascii="Arial" w:hAnsi="Arial" w:cs="Arial"/>
                <w:lang w:val="en-US"/>
              </w:rPr>
            </w:pPr>
          </w:p>
        </w:tc>
      </w:tr>
      <w:tr w:rsidR="00D15BE4" w:rsidRPr="00F06907" w14:paraId="2DB0E78C" w14:textId="77777777" w:rsidTr="002B4DA2">
        <w:trPr>
          <w:trHeight w:val="3982"/>
        </w:trPr>
        <w:tc>
          <w:tcPr>
            <w:tcW w:w="5534" w:type="dxa"/>
          </w:tcPr>
          <w:p w14:paraId="558C8F49" w14:textId="6A80B44D" w:rsidR="00A214D1" w:rsidRPr="00F710A0" w:rsidRDefault="00964085" w:rsidP="00C462FA">
            <w:pPr>
              <w:pStyle w:val="HTML"/>
              <w:shd w:val="clear" w:color="auto" w:fill="FFFFFF"/>
              <w:ind w:right="183"/>
              <w:jc w:val="both"/>
              <w:rPr>
                <w:rFonts w:ascii="Arial" w:hAnsi="Arial" w:cs="Arial"/>
                <w:color w:val="auto"/>
                <w:sz w:val="22"/>
                <w:szCs w:val="22"/>
              </w:rPr>
            </w:pPr>
            <w:r>
              <w:rPr>
                <w:rFonts w:ascii="Arial" w:hAnsi="Arial" w:cs="Arial"/>
                <w:color w:val="auto"/>
                <w:sz w:val="22"/>
                <w:szCs w:val="22"/>
              </w:rPr>
              <w:lastRenderedPageBreak/>
              <w:t xml:space="preserve">13. </w:t>
            </w:r>
            <w:r w:rsidR="00A214D1" w:rsidRPr="00F710A0">
              <w:rPr>
                <w:rFonts w:ascii="Arial" w:hAnsi="Arial" w:cs="Arial"/>
                <w:color w:val="auto"/>
                <w:sz w:val="22"/>
                <w:szCs w:val="22"/>
              </w:rPr>
              <w:t>Антикоррупционная оговорка</w:t>
            </w:r>
          </w:p>
          <w:p w14:paraId="1D149F50" w14:textId="7FBDD501"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13.1. При исполнении своих обязательств по Договору, Стороны, их Персонал и аффилированные лица должны воздерживаться от совершения, побуждения к совершению действий, нарушающих либо способствующих нарушению применимого законодательства Республики Казахстан, в том числе в области борьбы с коррупцией.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3B307410" w14:textId="2ED26FD6"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13.2. При исполнении своих обязательств по Договору, Стороны, их Персонал и аффилированные лица не осуществляют действия, квалифицируемые применимым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 путем.</w:t>
            </w:r>
          </w:p>
          <w:p w14:paraId="4CE165E6" w14:textId="771A6FC8"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13.3. В случае возникновения у Стороны подозрений, что произошло или может произойти нарушение каких-либо положений пунктов 13.1., 13.2. Антикоррупционной оговорки, соответствующая Сторона обязуется уведомить другую Сторону в письменной форме.</w:t>
            </w:r>
          </w:p>
          <w:p w14:paraId="7E0F0B75" w14:textId="4C3F5453"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13.4.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Антикоррупционной оговорки.</w:t>
            </w:r>
          </w:p>
          <w:p w14:paraId="22377EB8" w14:textId="3492D9FB"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 xml:space="preserve">13.5. Сторона, получившая письменное уведомление, обязана в 10-дневный срок провести расследование и представить его результаты в адрес другой Стороны.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произойдёт. </w:t>
            </w:r>
          </w:p>
          <w:p w14:paraId="46050C05" w14:textId="4E05D201"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Антикоррупционной оговорки любой из Сторон, аффилированными лицами, работниками или посредниками.</w:t>
            </w:r>
          </w:p>
          <w:p w14:paraId="45F6A167" w14:textId="2B609C2C" w:rsidR="00A214D1" w:rsidRPr="00F710A0" w:rsidRDefault="00A214D1" w:rsidP="00993960">
            <w:pPr>
              <w:pStyle w:val="HTML"/>
              <w:shd w:val="clear" w:color="auto" w:fill="FFFFFF"/>
              <w:ind w:right="183"/>
              <w:jc w:val="both"/>
              <w:rPr>
                <w:rFonts w:ascii="Arial" w:hAnsi="Arial" w:cs="Arial"/>
                <w:color w:val="auto"/>
                <w:sz w:val="22"/>
                <w:szCs w:val="22"/>
              </w:rPr>
            </w:pPr>
            <w:r w:rsidRPr="00F710A0">
              <w:rPr>
                <w:rFonts w:ascii="Arial" w:hAnsi="Arial" w:cs="Arial"/>
                <w:color w:val="auto"/>
                <w:sz w:val="22"/>
                <w:szCs w:val="22"/>
              </w:rPr>
              <w:t xml:space="preserve">13.6. В случае нарушения одной из Сторон обязательств по соблюдению требований Политики по противодействию взяточничеству и коррупции, предусмотренных пунктами 13.1., 13.2 Антикоррупционной оговорки и/или неполучения другой стороной в установленный срок подтверждения, </w:t>
            </w:r>
            <w:r w:rsidRPr="00F710A0">
              <w:rPr>
                <w:rFonts w:ascii="Arial" w:hAnsi="Arial" w:cs="Arial"/>
                <w:color w:val="auto"/>
                <w:sz w:val="22"/>
                <w:szCs w:val="22"/>
              </w:rPr>
              <w:lastRenderedPageBreak/>
              <w:t xml:space="preserve">что нарушения не произошло или не произойдёт, Заказчик или Исполнитель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14:paraId="693F1DB5" w14:textId="45F43DE0" w:rsidR="00A214D1" w:rsidRPr="00F710A0" w:rsidRDefault="00A214D1" w:rsidP="00964085">
            <w:pPr>
              <w:pStyle w:val="HTML"/>
              <w:shd w:val="clear" w:color="auto" w:fill="FFFFFF"/>
              <w:ind w:right="183"/>
              <w:jc w:val="both"/>
              <w:rPr>
                <w:rFonts w:ascii="Arial" w:hAnsi="Arial" w:cs="Arial"/>
                <w:color w:val="auto"/>
                <w:sz w:val="22"/>
                <w:szCs w:val="22"/>
              </w:rPr>
            </w:pPr>
          </w:p>
        </w:tc>
        <w:tc>
          <w:tcPr>
            <w:tcW w:w="5443" w:type="dxa"/>
          </w:tcPr>
          <w:p w14:paraId="4FD585BF" w14:textId="0D1C307A" w:rsidR="00A214D1" w:rsidRPr="00F710A0" w:rsidRDefault="00C462FA" w:rsidP="00F710A0">
            <w:pPr>
              <w:pStyle w:val="a9"/>
              <w:tabs>
                <w:tab w:val="left" w:pos="4950"/>
                <w:tab w:val="left" w:pos="6030"/>
              </w:tabs>
              <w:spacing w:after="0"/>
              <w:ind w:right="-2"/>
              <w:jc w:val="both"/>
              <w:rPr>
                <w:rFonts w:ascii="Arial" w:hAnsi="Arial" w:cs="Arial"/>
                <w:lang w:val="en-US"/>
              </w:rPr>
            </w:pPr>
            <w:r w:rsidRPr="00F06907">
              <w:rPr>
                <w:rFonts w:ascii="Arial" w:hAnsi="Arial" w:cs="Arial"/>
                <w:lang w:val="en-US"/>
              </w:rPr>
              <w:lastRenderedPageBreak/>
              <w:t xml:space="preserve">13. </w:t>
            </w:r>
            <w:r w:rsidR="00A214D1" w:rsidRPr="00F710A0">
              <w:rPr>
                <w:rFonts w:ascii="Arial" w:hAnsi="Arial" w:cs="Arial"/>
                <w:lang w:val="en-US"/>
              </w:rPr>
              <w:t xml:space="preserve">Anti-Corruption Cause </w:t>
            </w:r>
          </w:p>
          <w:p w14:paraId="2F90D21F" w14:textId="3EF7F946" w:rsidR="00A214D1" w:rsidRPr="00F710A0" w:rsidRDefault="00A214D1" w:rsidP="00F710A0">
            <w:pPr>
              <w:pStyle w:val="a9"/>
              <w:tabs>
                <w:tab w:val="left" w:pos="4950"/>
                <w:tab w:val="left" w:pos="6030"/>
              </w:tabs>
              <w:spacing w:after="0"/>
              <w:ind w:right="-2"/>
              <w:jc w:val="both"/>
              <w:rPr>
                <w:rFonts w:ascii="Arial" w:hAnsi="Arial" w:cs="Arial"/>
                <w:lang w:val="en-US"/>
              </w:rPr>
            </w:pPr>
            <w:r w:rsidRPr="00F710A0">
              <w:rPr>
                <w:rFonts w:ascii="Arial" w:hAnsi="Arial" w:cs="Arial"/>
                <w:lang w:val="en-US"/>
              </w:rPr>
              <w:t>13.1.</w:t>
            </w:r>
            <w:r w:rsidR="007A0971" w:rsidRPr="007A0971">
              <w:rPr>
                <w:rFonts w:ascii="Arial" w:hAnsi="Arial" w:cs="Arial"/>
                <w:lang w:val="en-US"/>
              </w:rPr>
              <w:t xml:space="preserve"> </w:t>
            </w:r>
            <w:r w:rsidRPr="00F710A0">
              <w:rPr>
                <w:rFonts w:ascii="Arial" w:hAnsi="Arial" w:cs="Arial"/>
                <w:lang w:val="en-US"/>
              </w:rPr>
              <w:t>When fulfilling their obligations under the Agreement, the Parties, their Personnel and affiliates must refrain from committing, inducing to commit obligations that violate the provision or compliance with the applicable legislation of the Republic of Kazakhstan, including in the field of corruption regulation. Do not receive, return or allow to receive any money or receive, directly or indirectly, be subject to consideration for consideration of an action or decision that pursues any improper benefits or achievements and improper goals.</w:t>
            </w:r>
          </w:p>
          <w:p w14:paraId="61D9B6AB" w14:textId="52EAFD88" w:rsidR="00A214D1" w:rsidRPr="00F710A0" w:rsidRDefault="00A214D1" w:rsidP="00F710A0">
            <w:pPr>
              <w:pStyle w:val="a9"/>
              <w:tabs>
                <w:tab w:val="left" w:pos="4950"/>
                <w:tab w:val="left" w:pos="6030"/>
              </w:tabs>
              <w:spacing w:after="0"/>
              <w:ind w:right="-2"/>
              <w:jc w:val="both"/>
              <w:rPr>
                <w:rFonts w:ascii="Arial" w:hAnsi="Arial" w:cs="Arial"/>
                <w:lang w:val="en-US"/>
              </w:rPr>
            </w:pPr>
            <w:r w:rsidRPr="00F710A0">
              <w:rPr>
                <w:rFonts w:ascii="Arial" w:hAnsi="Arial" w:cs="Arial"/>
                <w:lang w:val="en-US"/>
              </w:rPr>
              <w:t>13.2.</w:t>
            </w:r>
            <w:r w:rsidR="007A0971" w:rsidRPr="007A0971">
              <w:rPr>
                <w:rFonts w:ascii="Arial" w:hAnsi="Arial" w:cs="Arial"/>
                <w:lang w:val="en-US"/>
              </w:rPr>
              <w:t xml:space="preserve"> </w:t>
            </w:r>
            <w:r w:rsidRPr="00F710A0">
              <w:rPr>
                <w:rFonts w:ascii="Arial" w:hAnsi="Arial" w:cs="Arial"/>
                <w:lang w:val="en-US"/>
              </w:rPr>
              <w:t>When fulfilling their obligations under the Agreement, the Parties, their Personnel and affiliates do not carry out actions qualified by applicable law as giving/receiving a bribe, commercial bribery, as well as actions that violate the requirements of applicable law and international acts on combating the legalization (laundering) of income, obtained illegally.</w:t>
            </w:r>
          </w:p>
          <w:p w14:paraId="78419BEE" w14:textId="1C0D22AD" w:rsidR="00A214D1" w:rsidRPr="00F710A0" w:rsidRDefault="00A214D1" w:rsidP="00F710A0">
            <w:pPr>
              <w:pStyle w:val="a9"/>
              <w:tabs>
                <w:tab w:val="left" w:pos="4950"/>
                <w:tab w:val="left" w:pos="6030"/>
              </w:tabs>
              <w:spacing w:after="0"/>
              <w:ind w:right="-2"/>
              <w:jc w:val="both"/>
              <w:rPr>
                <w:rFonts w:ascii="Arial" w:hAnsi="Arial" w:cs="Arial"/>
                <w:lang w:val="en-US"/>
              </w:rPr>
            </w:pPr>
            <w:r w:rsidRPr="00F710A0">
              <w:rPr>
                <w:rFonts w:ascii="Arial" w:hAnsi="Arial" w:cs="Arial"/>
                <w:lang w:val="en-US"/>
              </w:rPr>
              <w:t>13.3.</w:t>
            </w:r>
            <w:r w:rsidR="007A0971" w:rsidRPr="007A0971">
              <w:rPr>
                <w:rFonts w:ascii="Arial" w:hAnsi="Arial" w:cs="Arial"/>
                <w:lang w:val="en-US"/>
              </w:rPr>
              <w:t xml:space="preserve"> </w:t>
            </w:r>
            <w:r w:rsidRPr="00F710A0">
              <w:rPr>
                <w:rFonts w:ascii="Arial" w:hAnsi="Arial" w:cs="Arial"/>
                <w:lang w:val="en-US"/>
              </w:rPr>
              <w:t xml:space="preserve">If the Party suspects that a violation of any of the provisions of clauses 13.1., 13.2. of the Anti-Corruption Clause, the respective Party undertakes to notify the other Party in writing. </w:t>
            </w:r>
          </w:p>
          <w:p w14:paraId="0807E330" w14:textId="3FFAEBC7" w:rsidR="00A214D1" w:rsidRPr="00F710A0" w:rsidRDefault="007A0971" w:rsidP="00F710A0">
            <w:pPr>
              <w:pStyle w:val="a9"/>
              <w:tabs>
                <w:tab w:val="left" w:pos="4950"/>
                <w:tab w:val="left" w:pos="6030"/>
              </w:tabs>
              <w:spacing w:after="0"/>
              <w:ind w:right="-2"/>
              <w:jc w:val="both"/>
              <w:rPr>
                <w:rFonts w:ascii="Arial" w:hAnsi="Arial" w:cs="Arial"/>
                <w:lang w:val="en-US"/>
              </w:rPr>
            </w:pPr>
            <w:r w:rsidRPr="007F3275">
              <w:rPr>
                <w:rFonts w:ascii="Arial" w:hAnsi="Arial" w:cs="Arial"/>
                <w:lang w:val="en-US"/>
              </w:rPr>
              <w:t>13</w:t>
            </w:r>
            <w:r w:rsidR="00A214D1" w:rsidRPr="00F710A0">
              <w:rPr>
                <w:rFonts w:ascii="Arial" w:hAnsi="Arial" w:cs="Arial"/>
                <w:lang w:val="en-US"/>
              </w:rPr>
              <w:t>.4. In a written notice, the Party shall refer to the facts or provide materials that reliably confirm or give reason to believe that a violation of any provisions of the Anti-Corruption Clause has occurred or may occur.</w:t>
            </w:r>
          </w:p>
          <w:p w14:paraId="31A3674E" w14:textId="356A9493" w:rsidR="00A214D1" w:rsidRPr="00F710A0" w:rsidRDefault="007A0971" w:rsidP="00F710A0">
            <w:pPr>
              <w:pStyle w:val="a9"/>
              <w:tabs>
                <w:tab w:val="left" w:pos="4950"/>
                <w:tab w:val="left" w:pos="6030"/>
              </w:tabs>
              <w:spacing w:after="0"/>
              <w:ind w:right="-2"/>
              <w:jc w:val="both"/>
              <w:rPr>
                <w:rFonts w:ascii="Arial" w:hAnsi="Arial" w:cs="Arial"/>
                <w:lang w:val="en-US"/>
              </w:rPr>
            </w:pPr>
            <w:r w:rsidRPr="007A0971">
              <w:rPr>
                <w:rFonts w:ascii="Arial" w:hAnsi="Arial" w:cs="Arial"/>
                <w:lang w:val="en-US"/>
              </w:rPr>
              <w:t>13</w:t>
            </w:r>
            <w:r w:rsidR="00A214D1" w:rsidRPr="00F710A0">
              <w:rPr>
                <w:rFonts w:ascii="Arial" w:hAnsi="Arial" w:cs="Arial"/>
                <w:lang w:val="en-US"/>
              </w:rPr>
              <w:t>.5.</w:t>
            </w:r>
            <w:r w:rsidRPr="007A0971">
              <w:rPr>
                <w:rFonts w:ascii="Arial" w:hAnsi="Arial" w:cs="Arial"/>
                <w:lang w:val="en-US"/>
              </w:rPr>
              <w:t xml:space="preserve"> </w:t>
            </w:r>
            <w:r w:rsidR="00A214D1" w:rsidRPr="00F710A0">
              <w:rPr>
                <w:rFonts w:ascii="Arial" w:hAnsi="Arial" w:cs="Arial"/>
                <w:lang w:val="en-US"/>
              </w:rPr>
              <w:t>The Party that received the written notification is obliged to conduct an investigation within 10 days and submit its results to the other Party. Upon written notice, the Party has the right to suspend the performance of the Agreement until confirmation is received that the violation has not occurred or will not occur.</w:t>
            </w:r>
          </w:p>
          <w:p w14:paraId="64BEDE05" w14:textId="0A85CCA0" w:rsidR="00A214D1" w:rsidRPr="00F710A0" w:rsidRDefault="00A214D1" w:rsidP="00F710A0">
            <w:pPr>
              <w:pStyle w:val="a9"/>
              <w:tabs>
                <w:tab w:val="left" w:pos="4950"/>
                <w:tab w:val="left" w:pos="6030"/>
              </w:tabs>
              <w:spacing w:after="0"/>
              <w:ind w:right="-2"/>
              <w:jc w:val="both"/>
              <w:rPr>
                <w:rFonts w:ascii="Arial" w:hAnsi="Arial" w:cs="Arial"/>
                <w:lang w:val="en-US"/>
              </w:rPr>
            </w:pPr>
            <w:r w:rsidRPr="00F710A0">
              <w:rPr>
                <w:rFonts w:ascii="Arial" w:hAnsi="Arial" w:cs="Arial"/>
                <w:lang w:val="en-US"/>
              </w:rPr>
              <w:t>In a written notice, the Party is obliged to refer to the facts and / or provide materials that reliably confirm or give reason to believe that a violation of any provisions of clauses 13.1., 13.2 has occurred or may occur. Anti-Corruption Clause of any of the Parties, affiliates, employees or intermediaries.</w:t>
            </w:r>
          </w:p>
          <w:p w14:paraId="0C0B6F13" w14:textId="2A772BF8" w:rsidR="00A214D1" w:rsidRPr="00F710A0" w:rsidRDefault="00A214D1" w:rsidP="00F710A0">
            <w:pPr>
              <w:pStyle w:val="a9"/>
              <w:tabs>
                <w:tab w:val="left" w:pos="4950"/>
                <w:tab w:val="left" w:pos="6030"/>
              </w:tabs>
              <w:spacing w:after="0"/>
              <w:ind w:right="-2"/>
              <w:jc w:val="both"/>
              <w:rPr>
                <w:rFonts w:ascii="Arial" w:hAnsi="Arial" w:cs="Arial"/>
                <w:lang w:val="en-US"/>
              </w:rPr>
            </w:pPr>
            <w:r w:rsidRPr="00F710A0">
              <w:rPr>
                <w:rFonts w:ascii="Arial" w:hAnsi="Arial" w:cs="Arial"/>
                <w:lang w:val="en-US"/>
              </w:rPr>
              <w:t>13.6. In the event that one of the Parties violates its obligations to comply with the requirements of the Anti-Bribery and Corruption Policy provided for in paragraphs 13.1., 13.2 of the Anti-Corruption Clause and / or the other Party fails to receive confirmation within the prescribed period that the violation has not occurred or will not occur, the Customer or the Contractor has the right to terminate Agreement unilaterally, in whole or in part, by sending a written notice of termination. The Party on whose initiative the Agreement was terminated, in accordance with the provisions of this paragraph, is entitled to demand compensation for actual damage resulting from such termination.</w:t>
            </w:r>
          </w:p>
        </w:tc>
      </w:tr>
    </w:tbl>
    <w:p w14:paraId="172EDA2D" w14:textId="77777777" w:rsidR="00964085" w:rsidRDefault="00964085" w:rsidP="007A0971">
      <w:pPr>
        <w:pStyle w:val="a9"/>
        <w:spacing w:after="0" w:line="240" w:lineRule="auto"/>
        <w:jc w:val="center"/>
        <w:rPr>
          <w:rFonts w:ascii="Arial" w:hAnsi="Arial" w:cs="Arial"/>
          <w:b/>
          <w:bCs/>
          <w:lang w:val="en-US"/>
        </w:rPr>
      </w:pPr>
    </w:p>
    <w:p w14:paraId="46501538" w14:textId="77777777" w:rsidR="00964085" w:rsidRDefault="00964085" w:rsidP="007A0971">
      <w:pPr>
        <w:pStyle w:val="a9"/>
        <w:spacing w:after="0" w:line="240" w:lineRule="auto"/>
        <w:jc w:val="center"/>
        <w:rPr>
          <w:rFonts w:ascii="Arial" w:hAnsi="Arial" w:cs="Arial"/>
          <w:b/>
          <w:bCs/>
          <w:lang w:val="en-US"/>
        </w:rPr>
      </w:pPr>
    </w:p>
    <w:p w14:paraId="547B3ECF" w14:textId="7B74AE4F" w:rsidR="007A0971" w:rsidRDefault="007A0971" w:rsidP="007A0971">
      <w:pPr>
        <w:pStyle w:val="a9"/>
        <w:spacing w:after="0" w:line="240" w:lineRule="auto"/>
        <w:jc w:val="center"/>
        <w:rPr>
          <w:rFonts w:ascii="Arial" w:hAnsi="Arial" w:cs="Arial"/>
          <w:b/>
          <w:bCs/>
          <w:lang w:val="en-US"/>
        </w:rPr>
      </w:pPr>
      <w:r>
        <w:rPr>
          <w:rFonts w:ascii="Arial" w:hAnsi="Arial" w:cs="Arial"/>
          <w:b/>
          <w:bCs/>
          <w:lang w:val="en-US"/>
        </w:rPr>
        <w:t>SIGNATURES OF THE PARTIES</w:t>
      </w:r>
    </w:p>
    <w:p w14:paraId="17256411" w14:textId="77777777" w:rsidR="007A0971" w:rsidRDefault="007A0971" w:rsidP="007A0971">
      <w:pPr>
        <w:pStyle w:val="a9"/>
        <w:spacing w:after="0" w:line="240" w:lineRule="auto"/>
        <w:jc w:val="center"/>
        <w:rPr>
          <w:rFonts w:ascii="Arial" w:hAnsi="Arial" w:cs="Arial"/>
          <w:b/>
          <w:lang w:val="en-US"/>
        </w:rPr>
      </w:pPr>
    </w:p>
    <w:p w14:paraId="107CA3FD" w14:textId="77777777" w:rsidR="007A0971" w:rsidRDefault="007A0971" w:rsidP="007A0971">
      <w:pPr>
        <w:spacing w:after="0" w:line="240" w:lineRule="auto"/>
        <w:jc w:val="center"/>
        <w:rPr>
          <w:rFonts w:ascii="Arial" w:hAnsi="Arial" w:cs="Arial"/>
          <w:b/>
          <w:lang w:val="en-US"/>
        </w:rPr>
      </w:pPr>
      <w:r>
        <w:rPr>
          <w:rFonts w:ascii="Arial" w:hAnsi="Arial" w:cs="Arial"/>
          <w:b/>
        </w:rPr>
        <w:t>От</w:t>
      </w:r>
      <w:r>
        <w:rPr>
          <w:rFonts w:ascii="Arial" w:hAnsi="Arial" w:cs="Arial"/>
          <w:b/>
          <w:lang w:val="en-US"/>
        </w:rPr>
        <w:t xml:space="preserve"> </w:t>
      </w:r>
      <w:r>
        <w:rPr>
          <w:rFonts w:ascii="Arial" w:hAnsi="Arial" w:cs="Arial"/>
          <w:b/>
        </w:rPr>
        <w:t>лица</w:t>
      </w:r>
      <w:r>
        <w:rPr>
          <w:rFonts w:ascii="Arial" w:hAnsi="Arial" w:cs="Arial"/>
          <w:b/>
          <w:lang w:val="kk-KZ"/>
        </w:rPr>
        <w:t xml:space="preserve"> </w:t>
      </w:r>
      <w:r>
        <w:rPr>
          <w:rFonts w:ascii="Arial" w:hAnsi="Arial" w:cs="Arial"/>
          <w:b/>
        </w:rPr>
        <w:t>Учреждения</w:t>
      </w:r>
      <w:r>
        <w:rPr>
          <w:rFonts w:ascii="Arial" w:hAnsi="Arial" w:cs="Arial"/>
          <w:b/>
          <w:lang w:val="en-US"/>
        </w:rPr>
        <w:t xml:space="preserve"> </w:t>
      </w:r>
      <w:r>
        <w:rPr>
          <w:rFonts w:ascii="Arial" w:hAnsi="Arial" w:cs="Arial"/>
          <w:b/>
        </w:rPr>
        <w:t>Образования</w:t>
      </w:r>
      <w:r>
        <w:rPr>
          <w:rFonts w:ascii="Arial" w:hAnsi="Arial" w:cs="Arial"/>
          <w:b/>
          <w:lang w:val="en-US"/>
        </w:rPr>
        <w:t xml:space="preserve"> «</w:t>
      </w:r>
      <w:r>
        <w:rPr>
          <w:rFonts w:ascii="Arial" w:hAnsi="Arial" w:cs="Arial"/>
          <w:b/>
        </w:rPr>
        <w:t>Алматы</w:t>
      </w:r>
      <w:r>
        <w:rPr>
          <w:rFonts w:ascii="Arial" w:hAnsi="Arial" w:cs="Arial"/>
          <w:b/>
          <w:lang w:val="en-US"/>
        </w:rPr>
        <w:t xml:space="preserve"> </w:t>
      </w:r>
      <w:r>
        <w:rPr>
          <w:rFonts w:ascii="Arial" w:hAnsi="Arial" w:cs="Arial"/>
          <w:b/>
        </w:rPr>
        <w:t>Менеджмент</w:t>
      </w:r>
      <w:r>
        <w:rPr>
          <w:rFonts w:ascii="Arial" w:hAnsi="Arial" w:cs="Arial"/>
          <w:b/>
          <w:lang w:val="en-US"/>
        </w:rPr>
        <w:t xml:space="preserve"> </w:t>
      </w:r>
      <w:r>
        <w:rPr>
          <w:rFonts w:ascii="Arial" w:hAnsi="Arial" w:cs="Arial"/>
          <w:b/>
        </w:rPr>
        <w:t>Университет</w:t>
      </w:r>
      <w:r>
        <w:rPr>
          <w:rFonts w:ascii="Arial" w:hAnsi="Arial" w:cs="Arial"/>
          <w:b/>
          <w:lang w:val="en-US"/>
        </w:rPr>
        <w:t>»/</w:t>
      </w:r>
      <w:r>
        <w:rPr>
          <w:rFonts w:ascii="Arial" w:hAnsi="Arial" w:cs="Arial"/>
          <w:b/>
          <w:lang w:val="en-US"/>
        </w:rPr>
        <w:br/>
        <w:t>On behalf of</w:t>
      </w:r>
      <w:r>
        <w:rPr>
          <w:rFonts w:ascii="Arial" w:hAnsi="Arial" w:cs="Arial"/>
          <w:b/>
          <w:lang w:val="kk-KZ"/>
        </w:rPr>
        <w:t xml:space="preserve"> </w:t>
      </w:r>
      <w:r>
        <w:rPr>
          <w:rFonts w:ascii="Arial" w:hAnsi="Arial" w:cs="Arial"/>
          <w:b/>
          <w:lang w:val="en-US"/>
        </w:rPr>
        <w:t>Educational institution «Almaty Management University»</w:t>
      </w:r>
    </w:p>
    <w:p w14:paraId="18ABE326" w14:textId="77777777" w:rsidR="007A0971" w:rsidRDefault="007A0971" w:rsidP="0047250F">
      <w:pPr>
        <w:pStyle w:val="a9"/>
        <w:spacing w:after="0" w:line="240" w:lineRule="auto"/>
        <w:jc w:val="center"/>
        <w:rPr>
          <w:rFonts w:ascii="Arial" w:hAnsi="Arial" w:cs="Arial"/>
          <w:lang w:val="en-US"/>
        </w:rPr>
      </w:pPr>
    </w:p>
    <w:p w14:paraId="1535F22A" w14:textId="77777777" w:rsidR="007A0971" w:rsidRDefault="007A0971" w:rsidP="0047250F">
      <w:pPr>
        <w:pStyle w:val="a9"/>
        <w:spacing w:after="0" w:line="240" w:lineRule="auto"/>
        <w:jc w:val="center"/>
        <w:rPr>
          <w:rFonts w:ascii="Arial" w:hAnsi="Arial" w:cs="Arial"/>
          <w:lang w:val="en-US"/>
        </w:rPr>
      </w:pPr>
    </w:p>
    <w:p w14:paraId="5197E210" w14:textId="77777777" w:rsidR="007A0971" w:rsidRDefault="007A0971" w:rsidP="007A0971">
      <w:pPr>
        <w:spacing w:after="0" w:line="240" w:lineRule="auto"/>
        <w:jc w:val="center"/>
        <w:rPr>
          <w:rFonts w:ascii="Arial" w:hAnsi="Arial" w:cs="Arial"/>
          <w:lang w:val="en-US"/>
        </w:rPr>
      </w:pPr>
      <w:r>
        <w:rPr>
          <w:rFonts w:ascii="Arial" w:hAnsi="Arial" w:cs="Arial"/>
          <w:lang w:val="en-US"/>
        </w:rPr>
        <w:t>____________________</w:t>
      </w:r>
    </w:p>
    <w:p w14:paraId="4AC8717A" w14:textId="6DFA25C3" w:rsidR="007A0971" w:rsidRDefault="007F3275" w:rsidP="007A0971">
      <w:pPr>
        <w:spacing w:after="0" w:line="240" w:lineRule="auto"/>
        <w:jc w:val="center"/>
        <w:rPr>
          <w:rFonts w:ascii="Arial" w:hAnsi="Arial" w:cs="Arial"/>
          <w:b/>
          <w:bCs/>
          <w:lang w:val="en-US"/>
        </w:rPr>
      </w:pPr>
      <w:r w:rsidRPr="007F3275">
        <w:rPr>
          <w:rFonts w:ascii="Arial" w:hAnsi="Arial" w:cs="Arial"/>
          <w:b/>
          <w:bCs/>
          <w:highlight w:val="yellow"/>
          <w:lang w:val="en-US"/>
        </w:rPr>
        <w:t>____________________</w:t>
      </w:r>
      <w:r w:rsidR="007A0971">
        <w:rPr>
          <w:rFonts w:ascii="Arial" w:hAnsi="Arial" w:cs="Arial"/>
          <w:b/>
          <w:bCs/>
          <w:lang w:val="en-US"/>
        </w:rPr>
        <w:t xml:space="preserve"> / </w:t>
      </w:r>
      <w:r w:rsidRPr="007F3275">
        <w:rPr>
          <w:rFonts w:ascii="Arial" w:hAnsi="Arial" w:cs="Arial"/>
          <w:b/>
          <w:bCs/>
          <w:highlight w:val="yellow"/>
          <w:lang w:val="en-US"/>
        </w:rPr>
        <w:t>____________________</w:t>
      </w:r>
    </w:p>
    <w:p w14:paraId="06B64438" w14:textId="3E5EDF01" w:rsidR="007A0971" w:rsidRDefault="007F3275" w:rsidP="007A0971">
      <w:pPr>
        <w:spacing w:after="0" w:line="240" w:lineRule="auto"/>
        <w:jc w:val="center"/>
        <w:rPr>
          <w:rFonts w:ascii="Arial" w:hAnsi="Arial" w:cs="Arial"/>
          <w:b/>
          <w:lang w:val="en-US"/>
        </w:rPr>
      </w:pPr>
      <w:r w:rsidRPr="007F3275">
        <w:rPr>
          <w:rFonts w:ascii="Arial" w:hAnsi="Arial" w:cs="Arial"/>
          <w:b/>
          <w:bCs/>
          <w:highlight w:val="yellow"/>
          <w:lang w:val="en-US"/>
        </w:rPr>
        <w:t>____________________</w:t>
      </w:r>
      <w:r w:rsidR="007A0971">
        <w:rPr>
          <w:rFonts w:ascii="Arial" w:hAnsi="Arial" w:cs="Arial"/>
          <w:lang w:val="en-US"/>
        </w:rPr>
        <w:t xml:space="preserve"> </w:t>
      </w:r>
      <w:r w:rsidR="007A0971">
        <w:rPr>
          <w:rFonts w:ascii="Arial" w:hAnsi="Arial" w:cs="Arial"/>
          <w:b/>
          <w:lang w:val="en-US"/>
        </w:rPr>
        <w:t xml:space="preserve">/ </w:t>
      </w:r>
      <w:r w:rsidRPr="007F3275">
        <w:rPr>
          <w:rFonts w:ascii="Arial" w:hAnsi="Arial" w:cs="Arial"/>
          <w:b/>
          <w:bCs/>
          <w:highlight w:val="yellow"/>
          <w:lang w:val="en-US"/>
        </w:rPr>
        <w:t>____________________</w:t>
      </w:r>
    </w:p>
    <w:p w14:paraId="1963C53A" w14:textId="77777777" w:rsidR="007A0971" w:rsidRDefault="007A0971" w:rsidP="007A0971">
      <w:pPr>
        <w:pStyle w:val="a9"/>
        <w:spacing w:after="0" w:line="240" w:lineRule="auto"/>
        <w:jc w:val="center"/>
        <w:rPr>
          <w:rFonts w:ascii="Arial" w:hAnsi="Arial" w:cs="Arial"/>
          <w:lang w:val="en-US"/>
        </w:rPr>
      </w:pPr>
    </w:p>
    <w:p w14:paraId="23921458" w14:textId="77777777" w:rsidR="007A0971" w:rsidRDefault="007A0971" w:rsidP="007A0971">
      <w:pPr>
        <w:pStyle w:val="a9"/>
        <w:spacing w:after="0" w:line="240" w:lineRule="auto"/>
        <w:jc w:val="center"/>
        <w:rPr>
          <w:rFonts w:ascii="Arial" w:hAnsi="Arial" w:cs="Arial"/>
          <w:lang w:val="en-US"/>
        </w:rPr>
      </w:pPr>
      <w:r>
        <w:rPr>
          <w:rFonts w:ascii="Arial" w:hAnsi="Arial" w:cs="Arial"/>
        </w:rPr>
        <w:t>Дата</w:t>
      </w:r>
      <w:r>
        <w:rPr>
          <w:rFonts w:ascii="Arial" w:hAnsi="Arial" w:cs="Arial"/>
          <w:lang w:val="en-US"/>
        </w:rPr>
        <w:t>/ Date: «___» _________ 2023</w:t>
      </w:r>
    </w:p>
    <w:p w14:paraId="36233861" w14:textId="77777777" w:rsidR="007A0971" w:rsidRDefault="007A0971" w:rsidP="007A0971">
      <w:pPr>
        <w:spacing w:after="0" w:line="240" w:lineRule="auto"/>
        <w:jc w:val="center"/>
        <w:rPr>
          <w:rFonts w:ascii="Arial" w:hAnsi="Arial" w:cs="Arial"/>
          <w:bCs/>
          <w:lang w:val="en-GB"/>
        </w:rPr>
      </w:pPr>
    </w:p>
    <w:p w14:paraId="0036B4DD" w14:textId="43C06E11" w:rsidR="007A0971" w:rsidRDefault="007A0971" w:rsidP="007A0971">
      <w:pPr>
        <w:spacing w:after="0" w:line="240" w:lineRule="auto"/>
        <w:jc w:val="center"/>
        <w:rPr>
          <w:rFonts w:ascii="Arial" w:hAnsi="Arial" w:cs="Arial"/>
          <w:b/>
          <w:lang w:val="en-US"/>
        </w:rPr>
      </w:pPr>
      <w:r>
        <w:rPr>
          <w:rFonts w:ascii="Arial" w:hAnsi="Arial" w:cs="Arial"/>
          <w:b/>
        </w:rPr>
        <w:t>От</w:t>
      </w:r>
      <w:r>
        <w:rPr>
          <w:rFonts w:ascii="Arial" w:hAnsi="Arial" w:cs="Arial"/>
          <w:b/>
          <w:lang w:val="en-US"/>
        </w:rPr>
        <w:t xml:space="preserve"> </w:t>
      </w:r>
      <w:r>
        <w:rPr>
          <w:rFonts w:ascii="Arial" w:hAnsi="Arial" w:cs="Arial"/>
          <w:b/>
        </w:rPr>
        <w:t>лица</w:t>
      </w:r>
      <w:r>
        <w:rPr>
          <w:rFonts w:ascii="Arial" w:hAnsi="Arial" w:cs="Arial"/>
          <w:b/>
          <w:lang w:val="en-US"/>
        </w:rPr>
        <w:t xml:space="preserve"> </w:t>
      </w:r>
      <w:r w:rsidR="007F3275" w:rsidRPr="007F3275">
        <w:rPr>
          <w:rFonts w:ascii="Arial" w:hAnsi="Arial" w:cs="Arial"/>
          <w:b/>
          <w:bCs/>
          <w:highlight w:val="yellow"/>
          <w:lang w:val="en-US"/>
        </w:rPr>
        <w:t>____________________</w:t>
      </w:r>
      <w:r>
        <w:rPr>
          <w:rFonts w:ascii="Arial" w:hAnsi="Arial" w:cs="Arial"/>
          <w:b/>
          <w:lang w:val="en-US"/>
        </w:rPr>
        <w:t>/</w:t>
      </w:r>
      <w:r>
        <w:rPr>
          <w:rFonts w:ascii="Arial" w:hAnsi="Arial" w:cs="Arial"/>
          <w:b/>
          <w:lang w:val="en-US"/>
        </w:rPr>
        <w:br/>
        <w:t xml:space="preserve">On behalf of </w:t>
      </w:r>
      <w:r w:rsidR="007F3275" w:rsidRPr="007F3275">
        <w:rPr>
          <w:rFonts w:ascii="Arial" w:hAnsi="Arial" w:cs="Arial"/>
          <w:b/>
          <w:bCs/>
          <w:highlight w:val="yellow"/>
          <w:lang w:val="en-US"/>
        </w:rPr>
        <w:t>____________________</w:t>
      </w:r>
    </w:p>
    <w:p w14:paraId="4DC52AAC" w14:textId="77777777" w:rsidR="007A0971" w:rsidRDefault="007A0971" w:rsidP="007A0971">
      <w:pPr>
        <w:spacing w:after="0" w:line="240" w:lineRule="auto"/>
        <w:jc w:val="center"/>
        <w:rPr>
          <w:rFonts w:ascii="Arial" w:hAnsi="Arial" w:cs="Arial"/>
          <w:lang w:val="en-US"/>
        </w:rPr>
      </w:pPr>
    </w:p>
    <w:p w14:paraId="2002DEA8" w14:textId="77777777" w:rsidR="007A0971" w:rsidRDefault="007A0971" w:rsidP="007A0971">
      <w:pPr>
        <w:spacing w:after="0" w:line="240" w:lineRule="auto"/>
        <w:jc w:val="center"/>
        <w:rPr>
          <w:rFonts w:ascii="Arial" w:hAnsi="Arial" w:cs="Arial"/>
          <w:lang w:val="en-US"/>
        </w:rPr>
      </w:pPr>
    </w:p>
    <w:p w14:paraId="2924908D" w14:textId="77777777" w:rsidR="007A0971" w:rsidRPr="007A0971" w:rsidRDefault="007A0971" w:rsidP="007A0971">
      <w:pPr>
        <w:spacing w:after="0" w:line="240" w:lineRule="auto"/>
        <w:jc w:val="center"/>
        <w:rPr>
          <w:rFonts w:ascii="Arial" w:hAnsi="Arial" w:cs="Arial"/>
          <w:lang w:val="en-US"/>
        </w:rPr>
      </w:pPr>
      <w:r w:rsidRPr="007A0971">
        <w:rPr>
          <w:rFonts w:ascii="Arial" w:hAnsi="Arial" w:cs="Arial"/>
          <w:lang w:val="en-US"/>
        </w:rPr>
        <w:t>__________________</w:t>
      </w:r>
    </w:p>
    <w:p w14:paraId="7ACA2991" w14:textId="34A35A77" w:rsidR="007A0971" w:rsidRPr="007F3275" w:rsidRDefault="007F3275" w:rsidP="007A0971">
      <w:pPr>
        <w:spacing w:after="0" w:line="240" w:lineRule="auto"/>
        <w:jc w:val="center"/>
        <w:rPr>
          <w:rFonts w:ascii="Arial" w:hAnsi="Arial" w:cs="Arial"/>
          <w:b/>
          <w:bCs/>
          <w:lang w:val="en-US"/>
        </w:rPr>
      </w:pPr>
      <w:r w:rsidRPr="007F3275">
        <w:rPr>
          <w:rFonts w:ascii="Arial" w:hAnsi="Arial" w:cs="Arial"/>
          <w:b/>
          <w:bCs/>
          <w:highlight w:val="yellow"/>
          <w:lang w:val="en-US"/>
        </w:rPr>
        <w:t>____________________</w:t>
      </w:r>
      <w:r>
        <w:rPr>
          <w:rFonts w:ascii="Arial" w:hAnsi="Arial" w:cs="Arial"/>
          <w:b/>
          <w:bCs/>
          <w:lang w:val="en-US"/>
        </w:rPr>
        <w:t xml:space="preserve"> </w:t>
      </w:r>
      <w:r w:rsidR="007A0971" w:rsidRPr="007A0971">
        <w:rPr>
          <w:rFonts w:ascii="Arial" w:hAnsi="Arial" w:cs="Arial"/>
          <w:b/>
          <w:bCs/>
          <w:lang w:val="en-US"/>
        </w:rPr>
        <w:t xml:space="preserve">/ </w:t>
      </w:r>
      <w:r w:rsidRPr="007F3275">
        <w:rPr>
          <w:rFonts w:ascii="Arial" w:hAnsi="Arial" w:cs="Arial"/>
          <w:b/>
          <w:bCs/>
          <w:highlight w:val="yellow"/>
          <w:lang w:val="en-US"/>
        </w:rPr>
        <w:t>____________________</w:t>
      </w:r>
    </w:p>
    <w:p w14:paraId="38A9904B" w14:textId="3D28D89C" w:rsidR="007A0971" w:rsidRDefault="007F3275" w:rsidP="007F3275">
      <w:pPr>
        <w:spacing w:after="0" w:line="240" w:lineRule="auto"/>
        <w:jc w:val="center"/>
        <w:rPr>
          <w:rFonts w:ascii="Arial" w:hAnsi="Arial" w:cs="Arial"/>
          <w:b/>
          <w:bCs/>
          <w:lang w:val="en-US"/>
        </w:rPr>
      </w:pPr>
      <w:r w:rsidRPr="007F3275">
        <w:rPr>
          <w:rFonts w:ascii="Arial" w:hAnsi="Arial" w:cs="Arial"/>
          <w:b/>
          <w:bCs/>
          <w:highlight w:val="yellow"/>
          <w:lang w:val="en-US"/>
        </w:rPr>
        <w:t>____________________</w:t>
      </w:r>
      <w:r>
        <w:rPr>
          <w:rFonts w:ascii="Arial" w:hAnsi="Arial" w:cs="Arial"/>
          <w:b/>
          <w:bCs/>
          <w:lang w:val="en-US"/>
        </w:rPr>
        <w:t xml:space="preserve"> </w:t>
      </w:r>
      <w:r w:rsidR="007A0971">
        <w:rPr>
          <w:rFonts w:ascii="Arial" w:hAnsi="Arial" w:cs="Arial"/>
          <w:b/>
          <w:bCs/>
          <w:lang w:val="en-US"/>
        </w:rPr>
        <w:t xml:space="preserve">/ </w:t>
      </w:r>
      <w:r w:rsidRPr="007F3275">
        <w:rPr>
          <w:rFonts w:ascii="Arial" w:hAnsi="Arial" w:cs="Arial"/>
          <w:b/>
          <w:bCs/>
          <w:highlight w:val="yellow"/>
          <w:lang w:val="en-US"/>
        </w:rPr>
        <w:t>____________________</w:t>
      </w:r>
    </w:p>
    <w:p w14:paraId="5C116762" w14:textId="77777777" w:rsidR="007A0971" w:rsidRDefault="007A0971" w:rsidP="007A0971">
      <w:pPr>
        <w:spacing w:after="0" w:line="240" w:lineRule="auto"/>
        <w:jc w:val="center"/>
        <w:rPr>
          <w:rFonts w:ascii="Times New Roman" w:hAnsi="Times New Roman" w:cs="Times New Roman"/>
          <w:lang w:val="en-US"/>
        </w:rPr>
      </w:pPr>
      <w:r>
        <w:rPr>
          <w:rFonts w:ascii="Arial" w:hAnsi="Arial" w:cs="Arial"/>
        </w:rPr>
        <w:t>Дата</w:t>
      </w:r>
      <w:r>
        <w:rPr>
          <w:rFonts w:ascii="Arial" w:hAnsi="Arial" w:cs="Arial"/>
          <w:lang w:val="en-US"/>
        </w:rPr>
        <w:t>/ Date: «___» _________ 2023</w:t>
      </w:r>
    </w:p>
    <w:p w14:paraId="0D856484" w14:textId="198312F7" w:rsidR="00355A9C" w:rsidRPr="00F710A0" w:rsidRDefault="00355A9C" w:rsidP="007A0971">
      <w:pPr>
        <w:pStyle w:val="a9"/>
        <w:spacing w:after="0" w:line="240" w:lineRule="auto"/>
        <w:jc w:val="center"/>
        <w:rPr>
          <w:rFonts w:ascii="Times New Roman" w:hAnsi="Times New Roman" w:cs="Times New Roman"/>
          <w:lang w:val="kk-KZ"/>
        </w:rPr>
      </w:pPr>
    </w:p>
    <w:sectPr w:rsidR="00355A9C" w:rsidRPr="00F710A0" w:rsidSect="007D3692">
      <w:footerReference w:type="default" r:id="rId7"/>
      <w:pgSz w:w="11906" w:h="16838"/>
      <w:pgMar w:top="1134" w:right="850" w:bottom="1276"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798C" w14:textId="77777777" w:rsidR="00C96980" w:rsidRDefault="00C96980" w:rsidP="001D6F90">
      <w:pPr>
        <w:spacing w:after="0" w:line="240" w:lineRule="auto"/>
      </w:pPr>
      <w:r>
        <w:separator/>
      </w:r>
    </w:p>
  </w:endnote>
  <w:endnote w:type="continuationSeparator" w:id="0">
    <w:p w14:paraId="35158CBB" w14:textId="77777777" w:rsidR="00C96980" w:rsidRDefault="00C96980" w:rsidP="001D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K)">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New(K)">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62087"/>
      <w:docPartObj>
        <w:docPartGallery w:val="Page Numbers (Bottom of Page)"/>
        <w:docPartUnique/>
      </w:docPartObj>
    </w:sdtPr>
    <w:sdtEndPr/>
    <w:sdtContent>
      <w:p w14:paraId="4E98C1F3" w14:textId="77777777" w:rsidR="001D6F90" w:rsidRDefault="001D6F90">
        <w:pPr>
          <w:pStyle w:val="a7"/>
          <w:jc w:val="right"/>
        </w:pPr>
        <w:r>
          <w:fldChar w:fldCharType="begin"/>
        </w:r>
        <w:r>
          <w:instrText>PAGE   \* MERGEFORMAT</w:instrText>
        </w:r>
        <w:r>
          <w:fldChar w:fldCharType="separate"/>
        </w:r>
        <w:r w:rsidR="00C902E2">
          <w:rPr>
            <w:noProof/>
          </w:rPr>
          <w:t>1</w:t>
        </w:r>
        <w:r>
          <w:fldChar w:fldCharType="end"/>
        </w:r>
      </w:p>
    </w:sdtContent>
  </w:sdt>
  <w:p w14:paraId="55556ADB" w14:textId="77777777" w:rsidR="001D6F90" w:rsidRDefault="001D6F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379" w14:textId="77777777" w:rsidR="00C96980" w:rsidRDefault="00C96980" w:rsidP="001D6F90">
      <w:pPr>
        <w:spacing w:after="0" w:line="240" w:lineRule="auto"/>
      </w:pPr>
      <w:r>
        <w:separator/>
      </w:r>
    </w:p>
  </w:footnote>
  <w:footnote w:type="continuationSeparator" w:id="0">
    <w:p w14:paraId="019CC238" w14:textId="77777777" w:rsidR="00C96980" w:rsidRDefault="00C96980" w:rsidP="001D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58D"/>
    <w:multiLevelType w:val="multilevel"/>
    <w:tmpl w:val="121AF334"/>
    <w:lvl w:ilvl="0">
      <w:start w:val="7"/>
      <w:numFmt w:val="none"/>
      <w:lvlText w:val="6."/>
      <w:lvlJc w:val="left"/>
      <w:pPr>
        <w:tabs>
          <w:tab w:val="num" w:pos="360"/>
        </w:tabs>
        <w:ind w:left="360" w:hanging="360"/>
      </w:pPr>
      <w:rPr>
        <w:rFonts w:cs="Times New Roman"/>
      </w:rPr>
    </w:lvl>
    <w:lvl w:ilvl="1">
      <w:start w:val="1"/>
      <w:numFmt w:val="decimal"/>
      <w:lvlText w:val="5.%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AF80A84"/>
    <w:multiLevelType w:val="hybridMultilevel"/>
    <w:tmpl w:val="95905476"/>
    <w:lvl w:ilvl="0" w:tplc="5DB8D58A">
      <w:start w:val="1"/>
      <w:numFmt w:val="decimal"/>
      <w:lvlText w:val="%1."/>
      <w:lvlJc w:val="left"/>
      <w:pPr>
        <w:ind w:left="258" w:hanging="25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B082B"/>
    <w:multiLevelType w:val="hybridMultilevel"/>
    <w:tmpl w:val="A31E53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F1AB1"/>
    <w:multiLevelType w:val="hybridMultilevel"/>
    <w:tmpl w:val="A2CE6B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3724752"/>
    <w:multiLevelType w:val="multilevel"/>
    <w:tmpl w:val="B87048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026358"/>
    <w:multiLevelType w:val="hybridMultilevel"/>
    <w:tmpl w:val="5AE20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7141F15"/>
    <w:multiLevelType w:val="hybridMultilevel"/>
    <w:tmpl w:val="BE02C60A"/>
    <w:lvl w:ilvl="0" w:tplc="9EAE2AA0">
      <w:start w:val="1"/>
      <w:numFmt w:val="decimal"/>
      <w:lvlText w:val="%1."/>
      <w:lvlJc w:val="left"/>
      <w:pPr>
        <w:ind w:left="567" w:hanging="20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E6C46"/>
    <w:multiLevelType w:val="multilevel"/>
    <w:tmpl w:val="635EA552"/>
    <w:lvl w:ilvl="0">
      <w:start w:val="5"/>
      <w:numFmt w:val="decimal"/>
      <w:lvlText w:val="%1."/>
      <w:lvlJc w:val="left"/>
      <w:pPr>
        <w:tabs>
          <w:tab w:val="num" w:pos="720"/>
        </w:tabs>
        <w:ind w:left="720" w:hanging="360"/>
      </w:pPr>
    </w:lvl>
    <w:lvl w:ilvl="1">
      <w:start w:val="1"/>
      <w:numFmt w:val="decimal"/>
      <w:lvlText w:val="4.%2."/>
      <w:lvlJc w:val="left"/>
      <w:pPr>
        <w:tabs>
          <w:tab w:val="num" w:pos="900"/>
        </w:tabs>
        <w:ind w:left="90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5BBE5CD4"/>
    <w:multiLevelType w:val="hybridMultilevel"/>
    <w:tmpl w:val="FC225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2E6C8E"/>
    <w:multiLevelType w:val="singleLevel"/>
    <w:tmpl w:val="C6CCF62C"/>
    <w:lvl w:ilvl="0">
      <w:start w:val="2"/>
      <w:numFmt w:val="bullet"/>
      <w:lvlText w:val="-"/>
      <w:lvlJc w:val="left"/>
      <w:pPr>
        <w:tabs>
          <w:tab w:val="num" w:pos="643"/>
        </w:tabs>
        <w:ind w:left="643" w:hanging="360"/>
      </w:pPr>
      <w:rPr>
        <w:rFonts w:ascii="Times New Roman" w:hAnsi="Times New Roman" w:cs="Times New Roman" w:hint="default"/>
      </w:rPr>
    </w:lvl>
  </w:abstractNum>
  <w:abstractNum w:abstractNumId="10" w15:restartNumberingAfterBreak="0">
    <w:nsid w:val="6DD01EAD"/>
    <w:multiLevelType w:val="hybridMultilevel"/>
    <w:tmpl w:val="BE02C60A"/>
    <w:lvl w:ilvl="0" w:tplc="9EAE2AA0">
      <w:start w:val="1"/>
      <w:numFmt w:val="decimal"/>
      <w:lvlText w:val="%1."/>
      <w:lvlJc w:val="left"/>
      <w:pPr>
        <w:ind w:left="567" w:hanging="20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AC0C15"/>
    <w:multiLevelType w:val="hybridMultilevel"/>
    <w:tmpl w:val="E83609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F7F2CBD"/>
    <w:multiLevelType w:val="multilevel"/>
    <w:tmpl w:val="F61414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5D223E"/>
    <w:multiLevelType w:val="hybridMultilevel"/>
    <w:tmpl w:val="9B7A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50677"/>
    <w:multiLevelType w:val="hybridMultilevel"/>
    <w:tmpl w:val="86FA95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694448">
    <w:abstractNumId w:val="13"/>
  </w:num>
  <w:num w:numId="2" w16cid:durableId="50883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820011">
    <w:abstractNumId w:val="2"/>
  </w:num>
  <w:num w:numId="4" w16cid:durableId="11385722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8715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0668541">
    <w:abstractNumId w:val="4"/>
  </w:num>
  <w:num w:numId="7" w16cid:durableId="227350517">
    <w:abstractNumId w:val="12"/>
  </w:num>
  <w:num w:numId="8" w16cid:durableId="2011713285">
    <w:abstractNumId w:val="9"/>
  </w:num>
  <w:num w:numId="9" w16cid:durableId="535505999">
    <w:abstractNumId w:val="9"/>
  </w:num>
  <w:num w:numId="10" w16cid:durableId="2048337810">
    <w:abstractNumId w:val="1"/>
  </w:num>
  <w:num w:numId="11" w16cid:durableId="487211206">
    <w:abstractNumId w:val="10"/>
  </w:num>
  <w:num w:numId="12" w16cid:durableId="587078265">
    <w:abstractNumId w:val="14"/>
  </w:num>
  <w:num w:numId="13" w16cid:durableId="861239613">
    <w:abstractNumId w:val="6"/>
  </w:num>
  <w:num w:numId="14" w16cid:durableId="311256455">
    <w:abstractNumId w:val="11"/>
  </w:num>
  <w:num w:numId="15" w16cid:durableId="1269318397">
    <w:abstractNumId w:val="5"/>
  </w:num>
  <w:num w:numId="16" w16cid:durableId="466898339">
    <w:abstractNumId w:val="8"/>
  </w:num>
  <w:num w:numId="17" w16cid:durableId="815292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5F"/>
    <w:rsid w:val="00022CEB"/>
    <w:rsid w:val="000247DD"/>
    <w:rsid w:val="000557C6"/>
    <w:rsid w:val="0008619B"/>
    <w:rsid w:val="000A6AD7"/>
    <w:rsid w:val="000B1E4B"/>
    <w:rsid w:val="000B4BBE"/>
    <w:rsid w:val="000D26A7"/>
    <w:rsid w:val="000D6F37"/>
    <w:rsid w:val="000E4A77"/>
    <w:rsid w:val="000E4A8D"/>
    <w:rsid w:val="000E543F"/>
    <w:rsid w:val="000F5E23"/>
    <w:rsid w:val="0010055E"/>
    <w:rsid w:val="00103512"/>
    <w:rsid w:val="001061C9"/>
    <w:rsid w:val="0011533B"/>
    <w:rsid w:val="00117A8C"/>
    <w:rsid w:val="00126D35"/>
    <w:rsid w:val="00133DA0"/>
    <w:rsid w:val="00161031"/>
    <w:rsid w:val="0017375F"/>
    <w:rsid w:val="00175ACA"/>
    <w:rsid w:val="00185F52"/>
    <w:rsid w:val="00187DBE"/>
    <w:rsid w:val="001A1AB3"/>
    <w:rsid w:val="001A215B"/>
    <w:rsid w:val="001A28AE"/>
    <w:rsid w:val="001B5865"/>
    <w:rsid w:val="001C70A1"/>
    <w:rsid w:val="001D6F90"/>
    <w:rsid w:val="001F6F63"/>
    <w:rsid w:val="00214376"/>
    <w:rsid w:val="00216191"/>
    <w:rsid w:val="00221AAA"/>
    <w:rsid w:val="00224661"/>
    <w:rsid w:val="00224CD3"/>
    <w:rsid w:val="00233E4F"/>
    <w:rsid w:val="00235994"/>
    <w:rsid w:val="0025116C"/>
    <w:rsid w:val="00256A60"/>
    <w:rsid w:val="002667DF"/>
    <w:rsid w:val="00282336"/>
    <w:rsid w:val="0028365C"/>
    <w:rsid w:val="0028604C"/>
    <w:rsid w:val="00294F08"/>
    <w:rsid w:val="002A342D"/>
    <w:rsid w:val="002B112F"/>
    <w:rsid w:val="002B4DA2"/>
    <w:rsid w:val="002C0895"/>
    <w:rsid w:val="002D3470"/>
    <w:rsid w:val="002E3F33"/>
    <w:rsid w:val="002E631A"/>
    <w:rsid w:val="00310BFB"/>
    <w:rsid w:val="0032621B"/>
    <w:rsid w:val="00327549"/>
    <w:rsid w:val="00332395"/>
    <w:rsid w:val="00344861"/>
    <w:rsid w:val="00352A5E"/>
    <w:rsid w:val="00355A9C"/>
    <w:rsid w:val="003937F1"/>
    <w:rsid w:val="003949EC"/>
    <w:rsid w:val="003A7CFD"/>
    <w:rsid w:val="003B07DA"/>
    <w:rsid w:val="003D5410"/>
    <w:rsid w:val="003E2152"/>
    <w:rsid w:val="003E29AA"/>
    <w:rsid w:val="003E401C"/>
    <w:rsid w:val="00412705"/>
    <w:rsid w:val="00423448"/>
    <w:rsid w:val="00431ACF"/>
    <w:rsid w:val="004322F9"/>
    <w:rsid w:val="00433386"/>
    <w:rsid w:val="004375D9"/>
    <w:rsid w:val="00446713"/>
    <w:rsid w:val="00452B55"/>
    <w:rsid w:val="004531CA"/>
    <w:rsid w:val="00456BD6"/>
    <w:rsid w:val="00457B73"/>
    <w:rsid w:val="0047250F"/>
    <w:rsid w:val="00486106"/>
    <w:rsid w:val="004938FB"/>
    <w:rsid w:val="00493A17"/>
    <w:rsid w:val="004D0D8F"/>
    <w:rsid w:val="004D2997"/>
    <w:rsid w:val="004E60A7"/>
    <w:rsid w:val="004F203C"/>
    <w:rsid w:val="0050211B"/>
    <w:rsid w:val="005151AC"/>
    <w:rsid w:val="005229FA"/>
    <w:rsid w:val="005416F8"/>
    <w:rsid w:val="00573249"/>
    <w:rsid w:val="00575298"/>
    <w:rsid w:val="00582F4A"/>
    <w:rsid w:val="00585F80"/>
    <w:rsid w:val="00595084"/>
    <w:rsid w:val="005975A3"/>
    <w:rsid w:val="005B3417"/>
    <w:rsid w:val="005E2400"/>
    <w:rsid w:val="005E583F"/>
    <w:rsid w:val="00604FB0"/>
    <w:rsid w:val="006075AD"/>
    <w:rsid w:val="0061410D"/>
    <w:rsid w:val="00614210"/>
    <w:rsid w:val="00614277"/>
    <w:rsid w:val="0062020D"/>
    <w:rsid w:val="006211AD"/>
    <w:rsid w:val="00621B00"/>
    <w:rsid w:val="006224BB"/>
    <w:rsid w:val="00623363"/>
    <w:rsid w:val="00640544"/>
    <w:rsid w:val="00642377"/>
    <w:rsid w:val="0064306B"/>
    <w:rsid w:val="00643117"/>
    <w:rsid w:val="00662975"/>
    <w:rsid w:val="006723DF"/>
    <w:rsid w:val="00680896"/>
    <w:rsid w:val="006A1B4D"/>
    <w:rsid w:val="006A5D8E"/>
    <w:rsid w:val="006B5F41"/>
    <w:rsid w:val="006C6F14"/>
    <w:rsid w:val="006D6403"/>
    <w:rsid w:val="006D66B9"/>
    <w:rsid w:val="006E1D23"/>
    <w:rsid w:val="006E415A"/>
    <w:rsid w:val="006F5309"/>
    <w:rsid w:val="006F6E1A"/>
    <w:rsid w:val="00701FE7"/>
    <w:rsid w:val="00713F74"/>
    <w:rsid w:val="00722AB9"/>
    <w:rsid w:val="00726B7C"/>
    <w:rsid w:val="00772209"/>
    <w:rsid w:val="00772B1A"/>
    <w:rsid w:val="00773677"/>
    <w:rsid w:val="007866D5"/>
    <w:rsid w:val="00794BB5"/>
    <w:rsid w:val="007A0971"/>
    <w:rsid w:val="007A3BA5"/>
    <w:rsid w:val="007B69E5"/>
    <w:rsid w:val="007D3692"/>
    <w:rsid w:val="007E59A6"/>
    <w:rsid w:val="007F0AEB"/>
    <w:rsid w:val="007F3128"/>
    <w:rsid w:val="007F3275"/>
    <w:rsid w:val="00800547"/>
    <w:rsid w:val="00801F93"/>
    <w:rsid w:val="008032AA"/>
    <w:rsid w:val="0082634F"/>
    <w:rsid w:val="0082681A"/>
    <w:rsid w:val="00827087"/>
    <w:rsid w:val="00827441"/>
    <w:rsid w:val="00830511"/>
    <w:rsid w:val="00833DA3"/>
    <w:rsid w:val="00845DB1"/>
    <w:rsid w:val="00854FD7"/>
    <w:rsid w:val="00861A7E"/>
    <w:rsid w:val="008712F4"/>
    <w:rsid w:val="008961F8"/>
    <w:rsid w:val="00896C22"/>
    <w:rsid w:val="008B4B7D"/>
    <w:rsid w:val="008C4A4E"/>
    <w:rsid w:val="008C74AE"/>
    <w:rsid w:val="008D18E9"/>
    <w:rsid w:val="008D55FC"/>
    <w:rsid w:val="008E145C"/>
    <w:rsid w:val="008E1DA0"/>
    <w:rsid w:val="008E6D63"/>
    <w:rsid w:val="009006B7"/>
    <w:rsid w:val="00903139"/>
    <w:rsid w:val="009107DB"/>
    <w:rsid w:val="00910F67"/>
    <w:rsid w:val="00945629"/>
    <w:rsid w:val="00953C63"/>
    <w:rsid w:val="00962786"/>
    <w:rsid w:val="00964085"/>
    <w:rsid w:val="00964BD5"/>
    <w:rsid w:val="00971D03"/>
    <w:rsid w:val="009808FB"/>
    <w:rsid w:val="00990E6C"/>
    <w:rsid w:val="00993960"/>
    <w:rsid w:val="00995877"/>
    <w:rsid w:val="009D6EDB"/>
    <w:rsid w:val="009F6E3B"/>
    <w:rsid w:val="00A016C6"/>
    <w:rsid w:val="00A11612"/>
    <w:rsid w:val="00A214D1"/>
    <w:rsid w:val="00A2405E"/>
    <w:rsid w:val="00A3019C"/>
    <w:rsid w:val="00A30776"/>
    <w:rsid w:val="00A34EE9"/>
    <w:rsid w:val="00A41CA8"/>
    <w:rsid w:val="00A62958"/>
    <w:rsid w:val="00A93737"/>
    <w:rsid w:val="00AA0F81"/>
    <w:rsid w:val="00AB684F"/>
    <w:rsid w:val="00AD4EB5"/>
    <w:rsid w:val="00AD6C0F"/>
    <w:rsid w:val="00AF452F"/>
    <w:rsid w:val="00B12180"/>
    <w:rsid w:val="00B12FC9"/>
    <w:rsid w:val="00B32E5C"/>
    <w:rsid w:val="00B3397F"/>
    <w:rsid w:val="00B632CB"/>
    <w:rsid w:val="00B728C5"/>
    <w:rsid w:val="00B7348F"/>
    <w:rsid w:val="00B943AC"/>
    <w:rsid w:val="00BB0649"/>
    <w:rsid w:val="00BB3C7B"/>
    <w:rsid w:val="00BB3FB5"/>
    <w:rsid w:val="00BD2C28"/>
    <w:rsid w:val="00BD44EA"/>
    <w:rsid w:val="00BE1D6A"/>
    <w:rsid w:val="00BE2A77"/>
    <w:rsid w:val="00BE7B2B"/>
    <w:rsid w:val="00BF12E1"/>
    <w:rsid w:val="00BF4FC2"/>
    <w:rsid w:val="00C073D7"/>
    <w:rsid w:val="00C10B33"/>
    <w:rsid w:val="00C173A5"/>
    <w:rsid w:val="00C246D3"/>
    <w:rsid w:val="00C30DC0"/>
    <w:rsid w:val="00C46279"/>
    <w:rsid w:val="00C462FA"/>
    <w:rsid w:val="00C52058"/>
    <w:rsid w:val="00C5296C"/>
    <w:rsid w:val="00C62964"/>
    <w:rsid w:val="00C8568F"/>
    <w:rsid w:val="00C85ED1"/>
    <w:rsid w:val="00C902E2"/>
    <w:rsid w:val="00C94B20"/>
    <w:rsid w:val="00C96980"/>
    <w:rsid w:val="00C97FA2"/>
    <w:rsid w:val="00CB2AE0"/>
    <w:rsid w:val="00CC35D9"/>
    <w:rsid w:val="00D15BE4"/>
    <w:rsid w:val="00D16A87"/>
    <w:rsid w:val="00D2528E"/>
    <w:rsid w:val="00D4125A"/>
    <w:rsid w:val="00D53623"/>
    <w:rsid w:val="00D762CB"/>
    <w:rsid w:val="00D802F5"/>
    <w:rsid w:val="00D92ED7"/>
    <w:rsid w:val="00DB443E"/>
    <w:rsid w:val="00DB5A59"/>
    <w:rsid w:val="00DB7EEB"/>
    <w:rsid w:val="00DD22CC"/>
    <w:rsid w:val="00DE607E"/>
    <w:rsid w:val="00DF438B"/>
    <w:rsid w:val="00E17E61"/>
    <w:rsid w:val="00E32102"/>
    <w:rsid w:val="00E51DB4"/>
    <w:rsid w:val="00E779D0"/>
    <w:rsid w:val="00E930BA"/>
    <w:rsid w:val="00EB2FC6"/>
    <w:rsid w:val="00EB4F29"/>
    <w:rsid w:val="00EB6533"/>
    <w:rsid w:val="00EB75D6"/>
    <w:rsid w:val="00EB7F57"/>
    <w:rsid w:val="00EC3CD0"/>
    <w:rsid w:val="00EC58F0"/>
    <w:rsid w:val="00ED488A"/>
    <w:rsid w:val="00ED61A5"/>
    <w:rsid w:val="00EE785A"/>
    <w:rsid w:val="00F0684E"/>
    <w:rsid w:val="00F06907"/>
    <w:rsid w:val="00F20D0B"/>
    <w:rsid w:val="00F31D4A"/>
    <w:rsid w:val="00F37FC6"/>
    <w:rsid w:val="00F504AE"/>
    <w:rsid w:val="00F52882"/>
    <w:rsid w:val="00F52F1A"/>
    <w:rsid w:val="00F67D54"/>
    <w:rsid w:val="00F710A0"/>
    <w:rsid w:val="00FA66F1"/>
    <w:rsid w:val="00FB58FC"/>
    <w:rsid w:val="00FC0549"/>
    <w:rsid w:val="00FC2711"/>
    <w:rsid w:val="00FE24A7"/>
    <w:rsid w:val="088D7ABE"/>
    <w:rsid w:val="0D7A48E5"/>
    <w:rsid w:val="13A11AB2"/>
    <w:rsid w:val="22FECE08"/>
    <w:rsid w:val="24916DC8"/>
    <w:rsid w:val="292A8A00"/>
    <w:rsid w:val="36D58771"/>
    <w:rsid w:val="3C4D64D4"/>
    <w:rsid w:val="46E99745"/>
    <w:rsid w:val="4CC31E09"/>
    <w:rsid w:val="54D8FF3D"/>
    <w:rsid w:val="57F46308"/>
    <w:rsid w:val="5A3873A8"/>
    <w:rsid w:val="5B352040"/>
    <w:rsid w:val="6370C28A"/>
    <w:rsid w:val="66637CE7"/>
    <w:rsid w:val="7CEB0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082A"/>
  <w15:docId w15:val="{3F1C8A8D-8BF7-4F5D-A44E-819FE47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75F"/>
  </w:style>
  <w:style w:type="paragraph" w:styleId="1">
    <w:name w:val="heading 1"/>
    <w:basedOn w:val="a"/>
    <w:next w:val="a"/>
    <w:link w:val="10"/>
    <w:qFormat/>
    <w:rsid w:val="00D4125A"/>
    <w:pPr>
      <w:keepNext/>
      <w:spacing w:after="0" w:line="240" w:lineRule="auto"/>
      <w:jc w:val="both"/>
      <w:outlineLvl w:val="0"/>
    </w:pPr>
    <w:rPr>
      <w:rFonts w:ascii="Times New Roman(K)" w:eastAsia="MS Mincho" w:hAnsi="Times New Roman(K)" w:cs="Times New Roman"/>
      <w:b/>
      <w:bCs/>
      <w:color w:val="000000"/>
      <w:sz w:val="24"/>
      <w:szCs w:val="24"/>
      <w:lang w:val="en-US" w:eastAsia="ja-JP"/>
    </w:rPr>
  </w:style>
  <w:style w:type="paragraph" w:styleId="2">
    <w:name w:val="heading 2"/>
    <w:basedOn w:val="a"/>
    <w:next w:val="a"/>
    <w:link w:val="20"/>
    <w:uiPriority w:val="9"/>
    <w:unhideWhenUsed/>
    <w:qFormat/>
    <w:rsid w:val="00D15B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15B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7375F"/>
    <w:pPr>
      <w:ind w:left="720"/>
      <w:contextualSpacing/>
    </w:pPr>
  </w:style>
  <w:style w:type="character" w:customStyle="1" w:styleId="10">
    <w:name w:val="Заголовок 1 Знак"/>
    <w:basedOn w:val="a0"/>
    <w:link w:val="1"/>
    <w:rsid w:val="00D4125A"/>
    <w:rPr>
      <w:rFonts w:ascii="Times New Roman(K)" w:eastAsia="MS Mincho" w:hAnsi="Times New Roman(K)" w:cs="Times New Roman"/>
      <w:b/>
      <w:bCs/>
      <w:color w:val="000000"/>
      <w:sz w:val="24"/>
      <w:szCs w:val="24"/>
      <w:lang w:val="en-US" w:eastAsia="ja-JP"/>
    </w:rPr>
  </w:style>
  <w:style w:type="paragraph" w:styleId="HTML">
    <w:name w:val="HTML Preformatted"/>
    <w:basedOn w:val="a"/>
    <w:link w:val="HTML0"/>
    <w:uiPriority w:val="99"/>
    <w:semiHidden/>
    <w:rsid w:val="00D4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MS Mincho" w:hAnsi="Courier New(K)" w:cs="Courier New"/>
      <w:color w:val="000000"/>
      <w:sz w:val="20"/>
      <w:szCs w:val="20"/>
      <w:lang w:eastAsia="ja-JP"/>
    </w:rPr>
  </w:style>
  <w:style w:type="character" w:customStyle="1" w:styleId="HTML0">
    <w:name w:val="Стандартный HTML Знак"/>
    <w:basedOn w:val="a0"/>
    <w:link w:val="HTML"/>
    <w:uiPriority w:val="99"/>
    <w:semiHidden/>
    <w:rsid w:val="00D4125A"/>
    <w:rPr>
      <w:rFonts w:ascii="Courier New(K)" w:eastAsia="MS Mincho" w:hAnsi="Courier New(K)" w:cs="Courier New"/>
      <w:color w:val="000000"/>
      <w:sz w:val="20"/>
      <w:szCs w:val="20"/>
      <w:lang w:eastAsia="ja-JP"/>
    </w:rPr>
  </w:style>
  <w:style w:type="character" w:customStyle="1" w:styleId="s1">
    <w:name w:val="s1"/>
    <w:rsid w:val="00D4125A"/>
    <w:rPr>
      <w:rFonts w:ascii="Times New Roman(K)" w:hAnsi="Times New Roman(K)"/>
      <w:b/>
      <w:color w:val="000000"/>
      <w:sz w:val="20"/>
      <w:u w:val="none"/>
      <w:effect w:val="none"/>
    </w:rPr>
  </w:style>
  <w:style w:type="paragraph" w:styleId="21">
    <w:name w:val="Body Text 2"/>
    <w:basedOn w:val="a"/>
    <w:link w:val="22"/>
    <w:semiHidden/>
    <w:unhideWhenUsed/>
    <w:rsid w:val="00D4125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D4125A"/>
    <w:rPr>
      <w:rFonts w:ascii="Times New Roman" w:eastAsia="Times New Roman" w:hAnsi="Times New Roman" w:cs="Times New Roman"/>
      <w:sz w:val="20"/>
      <w:szCs w:val="20"/>
      <w:lang w:eastAsia="ru-RU"/>
    </w:rPr>
  </w:style>
  <w:style w:type="paragraph" w:customStyle="1" w:styleId="HTML1">
    <w:name w:val="Стандартный HTML1"/>
    <w:basedOn w:val="a"/>
    <w:rsid w:val="00D4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MS Mincho" w:hAnsi="Courier New(K)" w:cs="Tahoma"/>
      <w:color w:val="000000"/>
      <w:sz w:val="20"/>
      <w:szCs w:val="20"/>
      <w:lang w:eastAsia="ja-JP"/>
    </w:rPr>
  </w:style>
  <w:style w:type="paragraph" w:styleId="a5">
    <w:name w:val="header"/>
    <w:basedOn w:val="a"/>
    <w:link w:val="a6"/>
    <w:uiPriority w:val="99"/>
    <w:unhideWhenUsed/>
    <w:rsid w:val="001D6F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F90"/>
  </w:style>
  <w:style w:type="paragraph" w:styleId="a7">
    <w:name w:val="footer"/>
    <w:basedOn w:val="a"/>
    <w:link w:val="a8"/>
    <w:uiPriority w:val="99"/>
    <w:unhideWhenUsed/>
    <w:rsid w:val="001D6F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F90"/>
  </w:style>
  <w:style w:type="character" w:customStyle="1" w:styleId="30">
    <w:name w:val="Заголовок 3 Знак"/>
    <w:basedOn w:val="a0"/>
    <w:link w:val="3"/>
    <w:uiPriority w:val="9"/>
    <w:semiHidden/>
    <w:rsid w:val="00D15BE4"/>
    <w:rPr>
      <w:rFonts w:asciiTheme="majorHAnsi" w:eastAsiaTheme="majorEastAsia" w:hAnsiTheme="majorHAnsi" w:cstheme="majorBidi"/>
      <w:color w:val="243F60" w:themeColor="accent1" w:themeShade="7F"/>
      <w:sz w:val="24"/>
      <w:szCs w:val="24"/>
    </w:rPr>
  </w:style>
  <w:style w:type="paragraph" w:styleId="a9">
    <w:name w:val="Body Text"/>
    <w:basedOn w:val="a"/>
    <w:link w:val="aa"/>
    <w:uiPriority w:val="99"/>
    <w:unhideWhenUsed/>
    <w:rsid w:val="00D15BE4"/>
    <w:pPr>
      <w:spacing w:after="120"/>
    </w:pPr>
  </w:style>
  <w:style w:type="character" w:customStyle="1" w:styleId="aa">
    <w:name w:val="Основной текст Знак"/>
    <w:basedOn w:val="a0"/>
    <w:link w:val="a9"/>
    <w:uiPriority w:val="99"/>
    <w:rsid w:val="00D15BE4"/>
  </w:style>
  <w:style w:type="character" w:styleId="ab">
    <w:name w:val="Hyperlink"/>
    <w:basedOn w:val="a0"/>
    <w:uiPriority w:val="99"/>
    <w:unhideWhenUsed/>
    <w:rsid w:val="00D15BE4"/>
    <w:rPr>
      <w:color w:val="0000FF" w:themeColor="hyperlink"/>
      <w:u w:val="single"/>
    </w:rPr>
  </w:style>
  <w:style w:type="character" w:customStyle="1" w:styleId="20">
    <w:name w:val="Заголовок 2 Знак"/>
    <w:basedOn w:val="a0"/>
    <w:link w:val="2"/>
    <w:uiPriority w:val="9"/>
    <w:rsid w:val="00D15BE4"/>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801F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1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636">
      <w:bodyDiv w:val="1"/>
      <w:marLeft w:val="0"/>
      <w:marRight w:val="0"/>
      <w:marTop w:val="0"/>
      <w:marBottom w:val="0"/>
      <w:divBdr>
        <w:top w:val="none" w:sz="0" w:space="0" w:color="auto"/>
        <w:left w:val="none" w:sz="0" w:space="0" w:color="auto"/>
        <w:bottom w:val="none" w:sz="0" w:space="0" w:color="auto"/>
        <w:right w:val="none" w:sz="0" w:space="0" w:color="auto"/>
      </w:divBdr>
    </w:div>
    <w:div w:id="110445418">
      <w:bodyDiv w:val="1"/>
      <w:marLeft w:val="0"/>
      <w:marRight w:val="0"/>
      <w:marTop w:val="0"/>
      <w:marBottom w:val="0"/>
      <w:divBdr>
        <w:top w:val="none" w:sz="0" w:space="0" w:color="auto"/>
        <w:left w:val="none" w:sz="0" w:space="0" w:color="auto"/>
        <w:bottom w:val="none" w:sz="0" w:space="0" w:color="auto"/>
        <w:right w:val="none" w:sz="0" w:space="0" w:color="auto"/>
      </w:divBdr>
    </w:div>
    <w:div w:id="634794702">
      <w:bodyDiv w:val="1"/>
      <w:marLeft w:val="0"/>
      <w:marRight w:val="0"/>
      <w:marTop w:val="0"/>
      <w:marBottom w:val="0"/>
      <w:divBdr>
        <w:top w:val="none" w:sz="0" w:space="0" w:color="auto"/>
        <w:left w:val="none" w:sz="0" w:space="0" w:color="auto"/>
        <w:bottom w:val="none" w:sz="0" w:space="0" w:color="auto"/>
        <w:right w:val="none" w:sz="0" w:space="0" w:color="auto"/>
      </w:divBdr>
    </w:div>
    <w:div w:id="689837038">
      <w:bodyDiv w:val="1"/>
      <w:marLeft w:val="0"/>
      <w:marRight w:val="0"/>
      <w:marTop w:val="0"/>
      <w:marBottom w:val="0"/>
      <w:divBdr>
        <w:top w:val="none" w:sz="0" w:space="0" w:color="auto"/>
        <w:left w:val="none" w:sz="0" w:space="0" w:color="auto"/>
        <w:bottom w:val="none" w:sz="0" w:space="0" w:color="auto"/>
        <w:right w:val="none" w:sz="0" w:space="0" w:color="auto"/>
      </w:divBdr>
    </w:div>
    <w:div w:id="1105925095">
      <w:bodyDiv w:val="1"/>
      <w:marLeft w:val="0"/>
      <w:marRight w:val="0"/>
      <w:marTop w:val="0"/>
      <w:marBottom w:val="0"/>
      <w:divBdr>
        <w:top w:val="none" w:sz="0" w:space="0" w:color="auto"/>
        <w:left w:val="none" w:sz="0" w:space="0" w:color="auto"/>
        <w:bottom w:val="none" w:sz="0" w:space="0" w:color="auto"/>
        <w:right w:val="none" w:sz="0" w:space="0" w:color="auto"/>
      </w:divBdr>
    </w:div>
    <w:div w:id="1154760223">
      <w:bodyDiv w:val="1"/>
      <w:marLeft w:val="0"/>
      <w:marRight w:val="0"/>
      <w:marTop w:val="0"/>
      <w:marBottom w:val="0"/>
      <w:divBdr>
        <w:top w:val="none" w:sz="0" w:space="0" w:color="auto"/>
        <w:left w:val="none" w:sz="0" w:space="0" w:color="auto"/>
        <w:bottom w:val="none" w:sz="0" w:space="0" w:color="auto"/>
        <w:right w:val="none" w:sz="0" w:space="0" w:color="auto"/>
      </w:divBdr>
    </w:div>
    <w:div w:id="1871793128">
      <w:bodyDiv w:val="1"/>
      <w:marLeft w:val="0"/>
      <w:marRight w:val="0"/>
      <w:marTop w:val="0"/>
      <w:marBottom w:val="0"/>
      <w:divBdr>
        <w:top w:val="none" w:sz="0" w:space="0" w:color="auto"/>
        <w:left w:val="none" w:sz="0" w:space="0" w:color="auto"/>
        <w:bottom w:val="none" w:sz="0" w:space="0" w:color="auto"/>
        <w:right w:val="none" w:sz="0" w:space="0" w:color="auto"/>
      </w:divBdr>
    </w:div>
    <w:div w:id="21402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1779</Words>
  <Characters>11515</Characters>
  <Application>Microsoft Office Word</Application>
  <DocSecurity>0</DocSecurity>
  <Lines>383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IAB</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gulzhanat.tayauova</dc:creator>
  <cp:lastModifiedBy>Aliya Akpayeva</cp:lastModifiedBy>
  <cp:revision>31</cp:revision>
  <cp:lastPrinted>2020-09-18T11:12:00Z</cp:lastPrinted>
  <dcterms:created xsi:type="dcterms:W3CDTF">2022-03-17T10:52:00Z</dcterms:created>
  <dcterms:modified xsi:type="dcterms:W3CDTF">2023-06-13T11:03:00Z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bb9916a294c6289110ba2e77c717855dfc6b21800988ec65b9bfa7e86da77344</vt:lpwstr>
  </property>
</Properties>
</file>